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05780" w14:textId="77777777" w:rsidR="00286D8B" w:rsidRDefault="00286D8B" w:rsidP="00286D8B">
      <w:pPr>
        <w:pStyle w:val="Heading7"/>
        <w:rPr>
          <w:color w:val="000000"/>
        </w:rPr>
      </w:pPr>
      <w:proofErr w:type="spellStart"/>
      <w:r>
        <w:rPr>
          <w:color w:val="000000"/>
        </w:rPr>
        <w:t>L’affaire</w:t>
      </w:r>
      <w:proofErr w:type="spellEnd"/>
      <w:r>
        <w:rPr>
          <w:color w:val="000000"/>
        </w:rPr>
        <w:t xml:space="preserve"> du foulard</w:t>
      </w:r>
    </w:p>
    <w:p w14:paraId="0DA9A01F" w14:textId="77777777" w:rsidR="00286D8B" w:rsidRDefault="00286D8B" w:rsidP="00286D8B">
      <w:pPr>
        <w:ind w:left="720"/>
        <w:rPr>
          <w:rFonts w:ascii="Comic Sans MS" w:hAnsi="Comic Sans MS"/>
          <w:color w:val="000000"/>
          <w:sz w:val="20"/>
        </w:rPr>
      </w:pPr>
      <w:r>
        <w:rPr>
          <w:rFonts w:ascii="Comic Sans MS" w:hAnsi="Comic Sans MS"/>
          <w:color w:val="000000"/>
          <w:sz w:val="20"/>
        </w:rPr>
        <w:t>Name:</w:t>
      </w:r>
      <w:r>
        <w:rPr>
          <w:rFonts w:ascii="Comic Sans MS" w:hAnsi="Comic Sans MS"/>
          <w:color w:val="000000"/>
          <w:sz w:val="20"/>
        </w:rPr>
        <w:tab/>
        <w:t>Janet L. Holzer</w:t>
      </w:r>
      <w:r>
        <w:rPr>
          <w:rFonts w:ascii="Comic Sans MS" w:hAnsi="Comic Sans MS"/>
          <w:color w:val="000000"/>
          <w:sz w:val="20"/>
        </w:rPr>
        <w:tab/>
        <w:t>Unit: Discovering French bleu, Unité 7, Le Shopping</w:t>
      </w:r>
    </w:p>
    <w:p w14:paraId="3F7077D7" w14:textId="77777777" w:rsidR="00286D8B" w:rsidRDefault="00286D8B" w:rsidP="00286D8B">
      <w:pPr>
        <w:ind w:left="720"/>
        <w:rPr>
          <w:rFonts w:ascii="Comic Sans MS" w:hAnsi="Comic Sans MS"/>
          <w:color w:val="000000"/>
          <w:sz w:val="20"/>
        </w:rPr>
      </w:pPr>
      <w:r>
        <w:rPr>
          <w:rFonts w:ascii="Comic Sans MS" w:hAnsi="Comic Sans MS"/>
          <w:color w:val="000000"/>
          <w:sz w:val="20"/>
        </w:rPr>
        <w:t>Grade Level: 8, Level one (second semester high school)</w:t>
      </w:r>
    </w:p>
    <w:p w14:paraId="58B23DE2" w14:textId="77777777" w:rsidR="00286D8B" w:rsidRDefault="00286D8B" w:rsidP="00286D8B">
      <w:pPr>
        <w:ind w:left="720"/>
        <w:rPr>
          <w:rFonts w:ascii="Comic Sans MS" w:hAnsi="Comic Sans MS"/>
          <w:color w:val="000000"/>
          <w:sz w:val="20"/>
        </w:rPr>
      </w:pPr>
      <w:r>
        <w:rPr>
          <w:rFonts w:ascii="Comic Sans MS" w:hAnsi="Comic Sans MS"/>
          <w:color w:val="000000"/>
          <w:sz w:val="20"/>
        </w:rPr>
        <w:t xml:space="preserve">Lesson: Le </w:t>
      </w:r>
      <w:proofErr w:type="spellStart"/>
      <w:r>
        <w:rPr>
          <w:rFonts w:ascii="Comic Sans MS" w:hAnsi="Comic Sans MS"/>
          <w:color w:val="000000"/>
          <w:sz w:val="20"/>
        </w:rPr>
        <w:t>hidjab</w:t>
      </w:r>
      <w:proofErr w:type="spellEnd"/>
      <w:r>
        <w:rPr>
          <w:rFonts w:ascii="Comic Sans MS" w:hAnsi="Comic Sans MS"/>
          <w:color w:val="000000"/>
          <w:sz w:val="20"/>
        </w:rPr>
        <w:t xml:space="preserve"> </w:t>
      </w: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
        <w:gridCol w:w="8370"/>
      </w:tblGrid>
      <w:tr w:rsidR="00286D8B" w14:paraId="0A50D393" w14:textId="77777777">
        <w:tblPrEx>
          <w:tblCellMar>
            <w:top w:w="0" w:type="dxa"/>
            <w:bottom w:w="0" w:type="dxa"/>
          </w:tblCellMar>
        </w:tblPrEx>
        <w:trPr>
          <w:trHeight w:val="466"/>
        </w:trPr>
        <w:tc>
          <w:tcPr>
            <w:tcW w:w="8388" w:type="dxa"/>
            <w:gridSpan w:val="2"/>
          </w:tcPr>
          <w:p w14:paraId="48FCEB95" w14:textId="77777777" w:rsidR="00286D8B" w:rsidRDefault="00286D8B" w:rsidP="00286D8B">
            <w:pPr>
              <w:rPr>
                <w:rFonts w:ascii="Comic Sans MS" w:hAnsi="Comic Sans MS"/>
                <w:color w:val="000000"/>
                <w:sz w:val="20"/>
              </w:rPr>
            </w:pPr>
            <w:r>
              <w:rPr>
                <w:rFonts w:ascii="Comic Sans MS" w:hAnsi="Comic Sans MS"/>
                <w:color w:val="000000"/>
                <w:sz w:val="20"/>
              </w:rPr>
              <w:t>Goals: Students become aware of social issues related to religion and schools in France.</w:t>
            </w:r>
          </w:p>
          <w:p w14:paraId="29E67CDC" w14:textId="77777777" w:rsidR="00286D8B" w:rsidRDefault="00286D8B" w:rsidP="00286D8B">
            <w:pPr>
              <w:rPr>
                <w:rFonts w:ascii="Comic Sans MS" w:hAnsi="Comic Sans MS"/>
                <w:color w:val="000000"/>
                <w:sz w:val="20"/>
              </w:rPr>
            </w:pPr>
          </w:p>
        </w:tc>
      </w:tr>
      <w:tr w:rsidR="00286D8B" w14:paraId="144AEB42" w14:textId="77777777">
        <w:tblPrEx>
          <w:tblCellMar>
            <w:top w:w="0" w:type="dxa"/>
            <w:bottom w:w="0" w:type="dxa"/>
          </w:tblCellMar>
        </w:tblPrEx>
        <w:trPr>
          <w:gridBefore w:val="1"/>
          <w:wBefore w:w="18" w:type="dxa"/>
          <w:trHeight w:val="1713"/>
        </w:trPr>
        <w:tc>
          <w:tcPr>
            <w:tcW w:w="8370" w:type="dxa"/>
          </w:tcPr>
          <w:p w14:paraId="59D16519" w14:textId="77777777" w:rsidR="00286D8B" w:rsidRDefault="00286D8B" w:rsidP="00286D8B">
            <w:pPr>
              <w:rPr>
                <w:rFonts w:ascii="Comic Sans MS" w:hAnsi="Comic Sans MS"/>
                <w:color w:val="000000"/>
                <w:sz w:val="20"/>
              </w:rPr>
            </w:pPr>
            <w:r>
              <w:rPr>
                <w:rFonts w:ascii="Comic Sans MS" w:hAnsi="Comic Sans MS"/>
                <w:color w:val="000000"/>
                <w:sz w:val="20"/>
              </w:rPr>
              <w:t>Concepts:</w:t>
            </w:r>
          </w:p>
          <w:p w14:paraId="512060D9" w14:textId="77777777" w:rsidR="00286D8B" w:rsidRDefault="00286D8B" w:rsidP="00286D8B">
            <w:pPr>
              <w:rPr>
                <w:rFonts w:ascii="Comic Sans MS" w:hAnsi="Comic Sans MS"/>
                <w:color w:val="000000"/>
                <w:sz w:val="20"/>
              </w:rPr>
            </w:pPr>
            <w:r>
              <w:rPr>
                <w:rFonts w:ascii="Comic Sans MS" w:hAnsi="Comic Sans MS"/>
                <w:color w:val="000000"/>
                <w:sz w:val="20"/>
              </w:rPr>
              <w:t>Schools in both the US and France restrict the dress of students. (uniform, dress codes)</w:t>
            </w:r>
          </w:p>
          <w:p w14:paraId="62304CD5" w14:textId="77777777" w:rsidR="00286D8B" w:rsidRDefault="00286D8B" w:rsidP="00286D8B">
            <w:pPr>
              <w:rPr>
                <w:rFonts w:ascii="Comic Sans MS" w:hAnsi="Comic Sans MS"/>
                <w:color w:val="000000"/>
                <w:sz w:val="20"/>
              </w:rPr>
            </w:pPr>
            <w:r>
              <w:rPr>
                <w:rFonts w:ascii="Comic Sans MS" w:hAnsi="Comic Sans MS"/>
                <w:color w:val="000000"/>
                <w:sz w:val="20"/>
              </w:rPr>
              <w:t>Workplaces in both the US and France restrict the dress of workers (uniforms, dress codes)</w:t>
            </w:r>
          </w:p>
          <w:p w14:paraId="720065B6" w14:textId="77777777" w:rsidR="00286D8B" w:rsidRDefault="00286D8B" w:rsidP="00286D8B">
            <w:pPr>
              <w:rPr>
                <w:rFonts w:ascii="Comic Sans MS" w:hAnsi="Comic Sans MS"/>
                <w:color w:val="000000"/>
                <w:sz w:val="20"/>
              </w:rPr>
            </w:pPr>
            <w:r>
              <w:rPr>
                <w:rFonts w:ascii="Comic Sans MS" w:hAnsi="Comic Sans MS"/>
                <w:color w:val="000000"/>
                <w:sz w:val="20"/>
              </w:rPr>
              <w:t>There is a difference between freedom of religion and freedom from religion.</w:t>
            </w:r>
          </w:p>
        </w:tc>
      </w:tr>
      <w:tr w:rsidR="00286D8B" w14:paraId="228197E5" w14:textId="77777777">
        <w:tblPrEx>
          <w:tblCellMar>
            <w:top w:w="0" w:type="dxa"/>
            <w:bottom w:w="0" w:type="dxa"/>
          </w:tblCellMar>
        </w:tblPrEx>
        <w:trPr>
          <w:gridBefore w:val="1"/>
          <w:wBefore w:w="18" w:type="dxa"/>
        </w:trPr>
        <w:tc>
          <w:tcPr>
            <w:tcW w:w="8370" w:type="dxa"/>
          </w:tcPr>
          <w:p w14:paraId="19300B49" w14:textId="77777777" w:rsidR="00286D8B" w:rsidRPr="001E452F" w:rsidRDefault="00286D8B" w:rsidP="00286D8B">
            <w:pPr>
              <w:rPr>
                <w:rFonts w:ascii="Comic Sans MS" w:hAnsi="Comic Sans MS"/>
                <w:color w:val="000000"/>
                <w:sz w:val="20"/>
              </w:rPr>
            </w:pPr>
            <w:r w:rsidRPr="001E452F">
              <w:rPr>
                <w:rFonts w:ascii="Comic Sans MS" w:hAnsi="Comic Sans MS"/>
                <w:color w:val="000000"/>
                <w:sz w:val="20"/>
              </w:rPr>
              <w:t>Standards:</w:t>
            </w:r>
          </w:p>
          <w:p w14:paraId="632DADDC" w14:textId="77777777" w:rsidR="00286D8B" w:rsidRPr="001E452F" w:rsidRDefault="00286D8B" w:rsidP="00286D8B">
            <w:pPr>
              <w:pStyle w:val="stdtitle"/>
              <w:rPr>
                <w:rFonts w:ascii="Comic Sans MS" w:hAnsi="Comic Sans MS"/>
                <w:b w:val="0"/>
                <w:sz w:val="20"/>
              </w:rPr>
            </w:pPr>
            <w:r w:rsidRPr="001E452F">
              <w:rPr>
                <w:rFonts w:ascii="Comic Sans MS" w:hAnsi="Comic Sans MS"/>
                <w:b w:val="0"/>
                <w:sz w:val="20"/>
              </w:rPr>
              <w:t>Standard 4</w:t>
            </w:r>
            <w:r w:rsidRPr="001E452F">
              <w:rPr>
                <w:b w:val="0"/>
                <w:sz w:val="20"/>
              </w:rPr>
              <w:br/>
            </w:r>
            <w:r w:rsidRPr="001E452F">
              <w:rPr>
                <w:rFonts w:ascii="Comic Sans MS" w:hAnsi="Comic Sans MS"/>
                <w:b w:val="0"/>
                <w:sz w:val="20"/>
              </w:rPr>
              <w:t>CULTURES: Develop awareness of other cultures. Learners examine, experience, and reflect on the relationships among the practices, products, and perspectives of the cultures studied.</w:t>
            </w:r>
          </w:p>
          <w:p w14:paraId="6A73AF8E" w14:textId="77777777" w:rsidR="00286D8B" w:rsidRPr="001E452F" w:rsidRDefault="00286D8B" w:rsidP="00286D8B">
            <w:pPr>
              <w:pStyle w:val="intro"/>
              <w:numPr>
                <w:ilvl w:val="2"/>
                <w:numId w:val="1"/>
              </w:numPr>
              <w:spacing w:before="60" w:after="60"/>
              <w:rPr>
                <w:rFonts w:ascii="Comic Sans MS" w:hAnsi="Comic Sans MS"/>
                <w:i w:val="0"/>
                <w:sz w:val="20"/>
              </w:rPr>
            </w:pPr>
            <w:r w:rsidRPr="001E452F">
              <w:rPr>
                <w:rFonts w:ascii="Comic Sans MS" w:hAnsi="Comic Sans MS"/>
                <w:i w:val="0"/>
                <w:sz w:val="20"/>
              </w:rPr>
              <w:t>Investigate and report on basic social practices of the target cultures.</w:t>
            </w:r>
          </w:p>
          <w:p w14:paraId="7322C43B" w14:textId="77777777" w:rsidR="00286D8B" w:rsidRPr="001E452F" w:rsidRDefault="00286D8B" w:rsidP="00286D8B">
            <w:pPr>
              <w:pStyle w:val="intro"/>
              <w:spacing w:before="60" w:after="60"/>
              <w:ind w:left="1440"/>
              <w:rPr>
                <w:rFonts w:ascii="Comic Sans MS" w:hAnsi="Comic Sans MS"/>
                <w:i w:val="0"/>
                <w:sz w:val="20"/>
              </w:rPr>
            </w:pPr>
            <w:r w:rsidRPr="001E452F">
              <w:rPr>
                <w:rFonts w:ascii="Comic Sans MS" w:hAnsi="Comic Sans MS"/>
                <w:i w:val="0"/>
                <w:sz w:val="20"/>
              </w:rPr>
              <w:t>Examples: Celebrations and holidays unique to the target cultures, fashion, sports, etc.</w:t>
            </w:r>
          </w:p>
          <w:p w14:paraId="17CF0FFC" w14:textId="77777777" w:rsidR="00286D8B" w:rsidRPr="001E452F" w:rsidRDefault="00286D8B" w:rsidP="00286D8B">
            <w:pPr>
              <w:pStyle w:val="intro"/>
              <w:numPr>
                <w:ilvl w:val="2"/>
                <w:numId w:val="1"/>
              </w:numPr>
              <w:spacing w:before="60" w:after="60"/>
              <w:rPr>
                <w:rFonts w:ascii="Comic Sans MS" w:hAnsi="Comic Sans MS"/>
                <w:i w:val="0"/>
                <w:sz w:val="20"/>
              </w:rPr>
            </w:pPr>
            <w:r w:rsidRPr="001E452F">
              <w:rPr>
                <w:rFonts w:ascii="Comic Sans MS" w:hAnsi="Comic Sans MS"/>
                <w:i w:val="0"/>
                <w:sz w:val="20"/>
              </w:rPr>
              <w:t>Examine products, perspectives, and symbols of the target cultures through guided participation.</w:t>
            </w:r>
          </w:p>
          <w:p w14:paraId="7DA4F675" w14:textId="77777777" w:rsidR="00286D8B" w:rsidRPr="001E452F" w:rsidRDefault="00286D8B" w:rsidP="00286D8B">
            <w:pPr>
              <w:pStyle w:val="intro"/>
              <w:numPr>
                <w:ilvl w:val="2"/>
                <w:numId w:val="1"/>
              </w:numPr>
              <w:spacing w:before="60" w:after="60"/>
              <w:rPr>
                <w:rFonts w:ascii="Comic Sans MS" w:hAnsi="Comic Sans MS"/>
                <w:i w:val="0"/>
                <w:sz w:val="20"/>
              </w:rPr>
            </w:pPr>
            <w:r w:rsidRPr="001E452F">
              <w:rPr>
                <w:rFonts w:ascii="Comic Sans MS" w:hAnsi="Comic Sans MS"/>
                <w:i w:val="0"/>
                <w:sz w:val="20"/>
              </w:rPr>
              <w:t>Examine factors that influence practices, products, and perspectives.</w:t>
            </w:r>
          </w:p>
          <w:p w14:paraId="3C8FE462" w14:textId="77777777" w:rsidR="00286D8B" w:rsidRPr="001E452F" w:rsidRDefault="00286D8B" w:rsidP="00286D8B">
            <w:pPr>
              <w:rPr>
                <w:rFonts w:ascii="Comic Sans MS" w:hAnsi="Comic Sans MS"/>
                <w:color w:val="000000"/>
                <w:sz w:val="20"/>
              </w:rPr>
            </w:pPr>
          </w:p>
          <w:p w14:paraId="7739636F" w14:textId="77777777" w:rsidR="00286D8B" w:rsidRPr="001E452F" w:rsidRDefault="00286D8B" w:rsidP="00286D8B">
            <w:pPr>
              <w:pStyle w:val="stdtitle"/>
              <w:rPr>
                <w:rFonts w:ascii="Comic Sans MS" w:hAnsi="Comic Sans MS"/>
                <w:b w:val="0"/>
                <w:sz w:val="20"/>
              </w:rPr>
            </w:pPr>
            <w:r w:rsidRPr="001E452F">
              <w:rPr>
                <w:rFonts w:ascii="Comic Sans MS" w:hAnsi="Comic Sans MS"/>
                <w:b w:val="0"/>
                <w:sz w:val="20"/>
              </w:rPr>
              <w:t>Standard 5</w:t>
            </w:r>
            <w:r w:rsidRPr="001E452F">
              <w:rPr>
                <w:b w:val="0"/>
                <w:sz w:val="20"/>
              </w:rPr>
              <w:br/>
            </w:r>
            <w:r w:rsidRPr="001E452F">
              <w:rPr>
                <w:rFonts w:ascii="Comic Sans MS" w:hAnsi="Comic Sans MS"/>
                <w:b w:val="0"/>
                <w:sz w:val="20"/>
              </w:rPr>
              <w:t>CONNECTIONS: Make connections to other content areas. Learners use target language to expand their knowledge of and make connections among multiple content areas.</w:t>
            </w:r>
          </w:p>
          <w:p w14:paraId="6FA87F60" w14:textId="77777777" w:rsidR="00286D8B" w:rsidRPr="001E452F" w:rsidRDefault="00286D8B" w:rsidP="00286D8B">
            <w:pPr>
              <w:pStyle w:val="intro"/>
              <w:numPr>
                <w:ilvl w:val="2"/>
                <w:numId w:val="2"/>
              </w:numPr>
              <w:spacing w:before="60" w:after="60"/>
              <w:rPr>
                <w:rFonts w:ascii="Comic Sans MS" w:hAnsi="Comic Sans MS"/>
                <w:i w:val="0"/>
                <w:sz w:val="20"/>
              </w:rPr>
            </w:pPr>
            <w:r w:rsidRPr="001E452F">
              <w:rPr>
                <w:rFonts w:ascii="Comic Sans MS" w:hAnsi="Comic Sans MS"/>
                <w:i w:val="0"/>
                <w:sz w:val="20"/>
              </w:rPr>
              <w:t>Integrate content area concepts and skills through relevant activities.</w:t>
            </w:r>
          </w:p>
          <w:p w14:paraId="2E2B6EDA" w14:textId="77777777" w:rsidR="00286D8B" w:rsidRPr="001E452F" w:rsidRDefault="00286D8B" w:rsidP="00286D8B">
            <w:pPr>
              <w:pStyle w:val="intro"/>
              <w:spacing w:before="60" w:after="60"/>
              <w:ind w:left="1440"/>
              <w:rPr>
                <w:rFonts w:ascii="Comic Sans MS" w:hAnsi="Comic Sans MS"/>
                <w:i w:val="0"/>
                <w:sz w:val="20"/>
              </w:rPr>
            </w:pPr>
            <w:r w:rsidRPr="001E452F">
              <w:rPr>
                <w:rFonts w:ascii="Comic Sans MS" w:hAnsi="Comic Sans MS"/>
                <w:i w:val="0"/>
                <w:sz w:val="20"/>
              </w:rPr>
              <w:t>Examples: Report on survey results in the target language, identify and describe body parts used for various activities, use a map or locational technology to identify locations</w:t>
            </w:r>
          </w:p>
          <w:p w14:paraId="5348671A" w14:textId="77777777" w:rsidR="00286D8B" w:rsidRPr="001E452F" w:rsidRDefault="00286D8B" w:rsidP="00286D8B">
            <w:pPr>
              <w:pStyle w:val="stdtitle"/>
              <w:rPr>
                <w:rFonts w:ascii="Comic Sans MS" w:hAnsi="Comic Sans MS"/>
                <w:b w:val="0"/>
                <w:sz w:val="20"/>
              </w:rPr>
            </w:pPr>
            <w:r w:rsidRPr="001E452F">
              <w:rPr>
                <w:rFonts w:ascii="Comic Sans MS" w:hAnsi="Comic Sans MS"/>
                <w:b w:val="0"/>
                <w:sz w:val="20"/>
              </w:rPr>
              <w:t>Standard 7</w:t>
            </w:r>
            <w:r w:rsidRPr="001E452F">
              <w:rPr>
                <w:b w:val="0"/>
                <w:sz w:val="20"/>
              </w:rPr>
              <w:br/>
            </w:r>
            <w:r w:rsidRPr="001E452F">
              <w:rPr>
                <w:rFonts w:ascii="Comic Sans MS" w:hAnsi="Comic Sans MS"/>
                <w:b w:val="0"/>
                <w:sz w:val="20"/>
              </w:rPr>
              <w:t>COMPARISONS: Investigate the nature of language and culture.  Learners understand the nature of language and culture through comparisons of the languages and cultures studied and their own.</w:t>
            </w:r>
          </w:p>
          <w:p w14:paraId="1BA83C58" w14:textId="77777777" w:rsidR="00286D8B" w:rsidRPr="001E452F" w:rsidRDefault="00286D8B" w:rsidP="00286D8B">
            <w:pPr>
              <w:pStyle w:val="intro"/>
              <w:numPr>
                <w:ilvl w:val="2"/>
                <w:numId w:val="3"/>
              </w:numPr>
              <w:spacing w:before="60" w:after="60"/>
              <w:rPr>
                <w:rFonts w:ascii="Comic Sans MS" w:hAnsi="Comic Sans MS"/>
                <w:i w:val="0"/>
                <w:sz w:val="20"/>
              </w:rPr>
            </w:pPr>
            <w:r w:rsidRPr="001E452F">
              <w:rPr>
                <w:rFonts w:ascii="Comic Sans MS" w:hAnsi="Comic Sans MS"/>
                <w:i w:val="0"/>
                <w:sz w:val="20"/>
              </w:rPr>
              <w:t>Compare the social patterns of other cultures and the learner’s own culture.</w:t>
            </w:r>
          </w:p>
          <w:p w14:paraId="201FC507" w14:textId="77777777" w:rsidR="00286D8B" w:rsidRPr="001E452F" w:rsidRDefault="00286D8B" w:rsidP="00286D8B">
            <w:pPr>
              <w:pStyle w:val="intro"/>
              <w:spacing w:before="60" w:after="60"/>
              <w:ind w:left="1440"/>
              <w:rPr>
                <w:rFonts w:ascii="Comic Sans MS" w:hAnsi="Comic Sans MS"/>
                <w:i w:val="0"/>
                <w:color w:val="000000"/>
                <w:sz w:val="20"/>
              </w:rPr>
            </w:pPr>
            <w:r w:rsidRPr="001E452F">
              <w:rPr>
                <w:rFonts w:ascii="Comic Sans MS" w:hAnsi="Comic Sans MS"/>
                <w:i w:val="0"/>
                <w:sz w:val="20"/>
              </w:rPr>
              <w:t>Examples: Compare school settings, role-play meeting new people, discuss dating, etc.</w:t>
            </w:r>
          </w:p>
          <w:p w14:paraId="7DD654D6" w14:textId="77777777" w:rsidR="00286D8B" w:rsidRPr="001E452F" w:rsidRDefault="00286D8B" w:rsidP="00286D8B">
            <w:pPr>
              <w:rPr>
                <w:rFonts w:ascii="Comic Sans MS" w:hAnsi="Comic Sans MS"/>
                <w:color w:val="000000"/>
                <w:sz w:val="20"/>
              </w:rPr>
            </w:pPr>
          </w:p>
        </w:tc>
      </w:tr>
      <w:tr w:rsidR="00286D8B" w14:paraId="5B8B13CD" w14:textId="77777777">
        <w:tblPrEx>
          <w:tblCellMar>
            <w:top w:w="0" w:type="dxa"/>
            <w:bottom w:w="0" w:type="dxa"/>
          </w:tblCellMar>
        </w:tblPrEx>
        <w:trPr>
          <w:trHeight w:val="466"/>
        </w:trPr>
        <w:tc>
          <w:tcPr>
            <w:tcW w:w="8388" w:type="dxa"/>
            <w:gridSpan w:val="2"/>
          </w:tcPr>
          <w:p w14:paraId="60ACF34C" w14:textId="77777777" w:rsidR="00286D8B" w:rsidRDefault="00286D8B" w:rsidP="00286D8B">
            <w:pPr>
              <w:rPr>
                <w:rFonts w:ascii="Comic Sans MS" w:hAnsi="Comic Sans MS"/>
                <w:color w:val="000000"/>
                <w:sz w:val="20"/>
              </w:rPr>
            </w:pPr>
            <w:r>
              <w:rPr>
                <w:rFonts w:ascii="Comic Sans MS" w:hAnsi="Comic Sans MS"/>
                <w:color w:val="000000"/>
                <w:sz w:val="20"/>
              </w:rPr>
              <w:lastRenderedPageBreak/>
              <w:t>Materials: Textbook</w:t>
            </w:r>
          </w:p>
          <w:p w14:paraId="65FE92E8" w14:textId="77777777" w:rsidR="00286D8B" w:rsidRDefault="00286D8B" w:rsidP="00286D8B">
            <w:pPr>
              <w:rPr>
                <w:rFonts w:ascii="Comic Sans MS" w:hAnsi="Comic Sans MS"/>
                <w:color w:val="000000"/>
                <w:sz w:val="20"/>
              </w:rPr>
            </w:pPr>
            <w:r>
              <w:rPr>
                <w:rFonts w:ascii="Comic Sans MS" w:hAnsi="Comic Sans MS"/>
                <w:color w:val="000000"/>
                <w:sz w:val="20"/>
              </w:rPr>
              <w:t xml:space="preserve">Pictures of Muslim women in France and US wearing the </w:t>
            </w:r>
            <w:proofErr w:type="spellStart"/>
            <w:r>
              <w:rPr>
                <w:rFonts w:ascii="Comic Sans MS" w:hAnsi="Comic Sans MS"/>
                <w:color w:val="000000"/>
                <w:sz w:val="20"/>
              </w:rPr>
              <w:t>hidjab</w:t>
            </w:r>
            <w:proofErr w:type="spellEnd"/>
            <w:r>
              <w:rPr>
                <w:rFonts w:ascii="Comic Sans MS" w:hAnsi="Comic Sans MS"/>
                <w:color w:val="000000"/>
                <w:sz w:val="20"/>
              </w:rPr>
              <w:t>.</w:t>
            </w:r>
          </w:p>
          <w:p w14:paraId="7256C87D" w14:textId="77777777" w:rsidR="00286D8B" w:rsidRDefault="00286D8B" w:rsidP="00286D8B">
            <w:pPr>
              <w:rPr>
                <w:rFonts w:ascii="Comic Sans MS" w:hAnsi="Comic Sans MS"/>
                <w:color w:val="000000"/>
                <w:sz w:val="20"/>
              </w:rPr>
            </w:pPr>
            <w:r>
              <w:rPr>
                <w:rFonts w:ascii="Comic Sans MS" w:hAnsi="Comic Sans MS"/>
                <w:color w:val="000000"/>
                <w:sz w:val="20"/>
              </w:rPr>
              <w:t>Pictures of other religious attire and accessories (religious vestments and habits, long hair and skirts on Fundamentalist, yarmulke, religious jewelry)</w:t>
            </w:r>
          </w:p>
          <w:p w14:paraId="06564712" w14:textId="77777777" w:rsidR="00286D8B" w:rsidRDefault="00286D8B" w:rsidP="00286D8B">
            <w:pPr>
              <w:rPr>
                <w:rFonts w:ascii="Comic Sans MS" w:hAnsi="Comic Sans MS"/>
                <w:color w:val="000000"/>
                <w:sz w:val="20"/>
              </w:rPr>
            </w:pPr>
            <w:r>
              <w:rPr>
                <w:rFonts w:ascii="Comic Sans MS" w:hAnsi="Comic Sans MS"/>
                <w:color w:val="000000"/>
                <w:sz w:val="20"/>
              </w:rPr>
              <w:t>Clothing vocabulary</w:t>
            </w:r>
          </w:p>
          <w:p w14:paraId="36F120FB" w14:textId="77777777" w:rsidR="00286D8B" w:rsidRDefault="00286D8B" w:rsidP="00286D8B">
            <w:pPr>
              <w:rPr>
                <w:rFonts w:ascii="Comic Sans MS" w:hAnsi="Comic Sans MS"/>
                <w:color w:val="000000"/>
                <w:sz w:val="20"/>
              </w:rPr>
            </w:pPr>
          </w:p>
        </w:tc>
      </w:tr>
      <w:tr w:rsidR="00286D8B" w14:paraId="29E1633C" w14:textId="77777777">
        <w:tblPrEx>
          <w:tblCellMar>
            <w:top w:w="0" w:type="dxa"/>
            <w:bottom w:w="0" w:type="dxa"/>
          </w:tblCellMar>
        </w:tblPrEx>
        <w:trPr>
          <w:gridBefore w:val="1"/>
          <w:wBefore w:w="18" w:type="dxa"/>
        </w:trPr>
        <w:tc>
          <w:tcPr>
            <w:tcW w:w="8370" w:type="dxa"/>
          </w:tcPr>
          <w:p w14:paraId="0183786B" w14:textId="77777777" w:rsidR="00286D8B" w:rsidRDefault="00286D8B" w:rsidP="00286D8B">
            <w:pPr>
              <w:rPr>
                <w:rFonts w:ascii="Comic Sans MS" w:hAnsi="Comic Sans MS"/>
                <w:color w:val="000000"/>
                <w:sz w:val="20"/>
              </w:rPr>
            </w:pPr>
            <w:r>
              <w:rPr>
                <w:rFonts w:ascii="Comic Sans MS" w:hAnsi="Comic Sans MS"/>
                <w:color w:val="000000"/>
                <w:sz w:val="20"/>
              </w:rPr>
              <w:t>Motivational Hooks: (assuming basic clothing vocabulary has been introduced)</w:t>
            </w:r>
          </w:p>
          <w:p w14:paraId="2BAF454A" w14:textId="77777777" w:rsidR="00286D8B" w:rsidRDefault="00286D8B" w:rsidP="00286D8B">
            <w:pPr>
              <w:rPr>
                <w:rFonts w:ascii="Comic Sans MS" w:hAnsi="Comic Sans MS"/>
                <w:color w:val="000000"/>
                <w:sz w:val="20"/>
              </w:rPr>
            </w:pPr>
            <w:r>
              <w:rPr>
                <w:rFonts w:ascii="Comic Sans MS" w:hAnsi="Comic Sans MS"/>
                <w:color w:val="000000"/>
                <w:sz w:val="20"/>
              </w:rPr>
              <w:t xml:space="preserve">Discuss in French:  “Si X </w:t>
            </w:r>
            <w:proofErr w:type="spellStart"/>
            <w:r>
              <w:rPr>
                <w:rFonts w:ascii="Comic Sans MS" w:hAnsi="Comic Sans MS"/>
                <w:color w:val="000000"/>
                <w:sz w:val="20"/>
              </w:rPr>
              <w:t>porte</w:t>
            </w:r>
            <w:proofErr w:type="spellEnd"/>
            <w:r>
              <w:rPr>
                <w:rFonts w:ascii="Comic Sans MS" w:hAnsi="Comic Sans MS"/>
                <w:color w:val="000000"/>
                <w:sz w:val="20"/>
              </w:rPr>
              <w:t xml:space="preserve"> </w:t>
            </w:r>
            <w:proofErr w:type="spellStart"/>
            <w:r>
              <w:rPr>
                <w:rFonts w:ascii="Comic Sans MS" w:hAnsi="Comic Sans MS"/>
                <w:color w:val="000000"/>
                <w:sz w:val="20"/>
              </w:rPr>
              <w:t>une</w:t>
            </w:r>
            <w:proofErr w:type="spellEnd"/>
            <w:r>
              <w:rPr>
                <w:rFonts w:ascii="Comic Sans MS" w:hAnsi="Comic Sans MS"/>
                <w:color w:val="000000"/>
                <w:sz w:val="20"/>
              </w:rPr>
              <w:t xml:space="preserve"> </w:t>
            </w:r>
            <w:proofErr w:type="spellStart"/>
            <w:r>
              <w:rPr>
                <w:rFonts w:ascii="Comic Sans MS" w:hAnsi="Comic Sans MS"/>
                <w:color w:val="000000"/>
                <w:sz w:val="20"/>
              </w:rPr>
              <w:t>jupe</w:t>
            </w:r>
            <w:proofErr w:type="spellEnd"/>
            <w:r>
              <w:rPr>
                <w:rFonts w:ascii="Comic Sans MS" w:hAnsi="Comic Sans MS"/>
                <w:color w:val="000000"/>
                <w:sz w:val="20"/>
              </w:rPr>
              <w:t xml:space="preserve"> très </w:t>
            </w:r>
            <w:proofErr w:type="spellStart"/>
            <w:r>
              <w:rPr>
                <w:rFonts w:ascii="Comic Sans MS" w:hAnsi="Comic Sans MS"/>
                <w:color w:val="000000"/>
                <w:sz w:val="20"/>
              </w:rPr>
              <w:t>courte</w:t>
            </w:r>
            <w:proofErr w:type="spellEnd"/>
            <w:r>
              <w:rPr>
                <w:rFonts w:ascii="Comic Sans MS" w:hAnsi="Comic Sans MS"/>
                <w:color w:val="000000"/>
                <w:sz w:val="20"/>
              </w:rPr>
              <w:t xml:space="preserve">, </w:t>
            </w:r>
            <w:proofErr w:type="spellStart"/>
            <w:r>
              <w:rPr>
                <w:rFonts w:ascii="Comic Sans MS" w:hAnsi="Comic Sans MS"/>
                <w:color w:val="000000"/>
                <w:sz w:val="20"/>
              </w:rPr>
              <w:t>est-ce</w:t>
            </w:r>
            <w:proofErr w:type="spellEnd"/>
            <w:r>
              <w:rPr>
                <w:rFonts w:ascii="Comic Sans MS" w:hAnsi="Comic Sans MS"/>
                <w:color w:val="000000"/>
                <w:sz w:val="20"/>
              </w:rPr>
              <w:t xml:space="preserve"> que M. Y (principal) sera content?” (Students will understand sera from context, if not, translate, write on board and go on.) “Si le </w:t>
            </w:r>
            <w:proofErr w:type="spellStart"/>
            <w:r>
              <w:rPr>
                <w:rFonts w:ascii="Comic Sans MS" w:hAnsi="Comic Sans MS"/>
                <w:color w:val="000000"/>
                <w:sz w:val="20"/>
              </w:rPr>
              <w:t>professeur</w:t>
            </w:r>
            <w:proofErr w:type="spellEnd"/>
            <w:r>
              <w:rPr>
                <w:rFonts w:ascii="Comic Sans MS" w:hAnsi="Comic Sans MS"/>
                <w:color w:val="000000"/>
                <w:sz w:val="20"/>
              </w:rPr>
              <w:t xml:space="preserve"> </w:t>
            </w:r>
            <w:proofErr w:type="spellStart"/>
            <w:r>
              <w:rPr>
                <w:rFonts w:ascii="Comic Sans MS" w:hAnsi="Comic Sans MS"/>
                <w:color w:val="000000"/>
                <w:sz w:val="20"/>
              </w:rPr>
              <w:t>regarde</w:t>
            </w:r>
            <w:proofErr w:type="spellEnd"/>
            <w:r>
              <w:rPr>
                <w:rFonts w:ascii="Comic Sans MS" w:hAnsi="Comic Sans MS"/>
                <w:color w:val="000000"/>
                <w:sz w:val="20"/>
              </w:rPr>
              <w:t xml:space="preserve"> les boxers de Johnny, </w:t>
            </w:r>
            <w:proofErr w:type="spellStart"/>
            <w:r>
              <w:rPr>
                <w:rFonts w:ascii="Comic Sans MS" w:hAnsi="Comic Sans MS"/>
                <w:color w:val="000000"/>
                <w:sz w:val="20"/>
              </w:rPr>
              <w:t>est-ce</w:t>
            </w:r>
            <w:proofErr w:type="spellEnd"/>
            <w:r>
              <w:rPr>
                <w:rFonts w:ascii="Comic Sans MS" w:hAnsi="Comic Sans MS"/>
                <w:color w:val="000000"/>
                <w:sz w:val="20"/>
              </w:rPr>
              <w:t xml:space="preserve"> </w:t>
            </w:r>
            <w:proofErr w:type="spellStart"/>
            <w:r>
              <w:rPr>
                <w:rFonts w:ascii="Comic Sans MS" w:hAnsi="Comic Sans MS"/>
                <w:color w:val="000000"/>
                <w:sz w:val="20"/>
              </w:rPr>
              <w:t>qu’il</w:t>
            </w:r>
            <w:proofErr w:type="spellEnd"/>
            <w:r>
              <w:rPr>
                <w:rFonts w:ascii="Comic Sans MS" w:hAnsi="Comic Sans MS"/>
                <w:color w:val="000000"/>
                <w:sz w:val="20"/>
              </w:rPr>
              <w:t xml:space="preserve"> </w:t>
            </w:r>
            <w:proofErr w:type="spellStart"/>
            <w:r>
              <w:rPr>
                <w:rFonts w:ascii="Comic Sans MS" w:hAnsi="Comic Sans MS"/>
                <w:color w:val="000000"/>
                <w:sz w:val="20"/>
              </w:rPr>
              <w:t>téléphone</w:t>
            </w:r>
            <w:proofErr w:type="spellEnd"/>
            <w:r>
              <w:rPr>
                <w:rFonts w:ascii="Comic Sans MS" w:hAnsi="Comic Sans MS"/>
                <w:color w:val="000000"/>
                <w:sz w:val="20"/>
              </w:rPr>
              <w:t xml:space="preserve"> à Mme Z (principal)” etc.</w:t>
            </w:r>
          </w:p>
          <w:p w14:paraId="7E01E5FF" w14:textId="77777777" w:rsidR="00286D8B" w:rsidRDefault="00286D8B" w:rsidP="00286D8B">
            <w:pPr>
              <w:rPr>
                <w:rFonts w:ascii="Comic Sans MS" w:hAnsi="Comic Sans MS"/>
                <w:color w:val="000000"/>
                <w:sz w:val="20"/>
              </w:rPr>
            </w:pPr>
            <w:r>
              <w:rPr>
                <w:rFonts w:ascii="Comic Sans MS" w:hAnsi="Comic Sans MS"/>
                <w:color w:val="000000"/>
                <w:sz w:val="20"/>
              </w:rPr>
              <w:t>Brief articles, blogs or editorials in English from several points of view about “</w:t>
            </w:r>
            <w:proofErr w:type="spellStart"/>
            <w:r>
              <w:rPr>
                <w:rFonts w:ascii="Comic Sans MS" w:hAnsi="Comic Sans MS"/>
                <w:color w:val="000000"/>
                <w:sz w:val="20"/>
              </w:rPr>
              <w:t>l’affaire</w:t>
            </w:r>
            <w:proofErr w:type="spellEnd"/>
            <w:r>
              <w:rPr>
                <w:rFonts w:ascii="Comic Sans MS" w:hAnsi="Comic Sans MS"/>
                <w:color w:val="000000"/>
                <w:sz w:val="20"/>
              </w:rPr>
              <w:t xml:space="preserve"> du foulard.”  Include articles from the point of view of a young woman’s personal decision to express her religious beliefs through her clothing..</w:t>
            </w:r>
          </w:p>
        </w:tc>
      </w:tr>
      <w:tr w:rsidR="00286D8B" w14:paraId="3A840122" w14:textId="77777777">
        <w:tblPrEx>
          <w:tblCellMar>
            <w:top w:w="0" w:type="dxa"/>
            <w:bottom w:w="0" w:type="dxa"/>
          </w:tblCellMar>
        </w:tblPrEx>
        <w:trPr>
          <w:gridBefore w:val="1"/>
          <w:wBefore w:w="18" w:type="dxa"/>
        </w:trPr>
        <w:tc>
          <w:tcPr>
            <w:tcW w:w="8370" w:type="dxa"/>
          </w:tcPr>
          <w:p w14:paraId="46A8ACC5" w14:textId="77777777" w:rsidR="00286D8B" w:rsidRDefault="00286D8B" w:rsidP="00286D8B">
            <w:pPr>
              <w:rPr>
                <w:rFonts w:ascii="Comic Sans MS" w:hAnsi="Comic Sans MS"/>
                <w:color w:val="000000"/>
                <w:sz w:val="20"/>
              </w:rPr>
            </w:pPr>
            <w:r>
              <w:rPr>
                <w:rFonts w:ascii="Comic Sans MS" w:hAnsi="Comic Sans MS"/>
                <w:color w:val="000000"/>
                <w:sz w:val="20"/>
              </w:rPr>
              <w:t>Framing the Lesson: Opening</w:t>
            </w:r>
          </w:p>
          <w:p w14:paraId="4FF8CF57" w14:textId="77777777" w:rsidR="00286D8B" w:rsidRDefault="00286D8B" w:rsidP="00286D8B">
            <w:pPr>
              <w:rPr>
                <w:rFonts w:ascii="Comic Sans MS" w:hAnsi="Comic Sans MS"/>
                <w:color w:val="000000"/>
                <w:sz w:val="20"/>
              </w:rPr>
            </w:pPr>
            <w:r>
              <w:rPr>
                <w:rFonts w:ascii="Comic Sans MS" w:hAnsi="Comic Sans MS"/>
                <w:color w:val="000000"/>
                <w:sz w:val="20"/>
              </w:rPr>
              <w:t>Once students are riled up about the issue of dress codes, including discussing if teachers can wear short skirts, sag, wear a bikini in school, etc., move into English and discuss what kind of dress codes are fair and unfair, using a graphic organizer on the board.  Include the concept of uniforms in school.</w:t>
            </w:r>
          </w:p>
          <w:p w14:paraId="17372B47" w14:textId="77777777" w:rsidR="00286D8B" w:rsidRDefault="00286D8B" w:rsidP="00286D8B">
            <w:pPr>
              <w:rPr>
                <w:rFonts w:ascii="Comic Sans MS" w:hAnsi="Comic Sans MS"/>
                <w:color w:val="000000"/>
                <w:sz w:val="20"/>
              </w:rPr>
            </w:pPr>
          </w:p>
        </w:tc>
      </w:tr>
      <w:tr w:rsidR="00286D8B" w14:paraId="5F943607" w14:textId="77777777">
        <w:tblPrEx>
          <w:tblCellMar>
            <w:top w:w="0" w:type="dxa"/>
            <w:bottom w:w="0" w:type="dxa"/>
          </w:tblCellMar>
        </w:tblPrEx>
        <w:trPr>
          <w:gridBefore w:val="1"/>
          <w:wBefore w:w="18" w:type="dxa"/>
        </w:trPr>
        <w:tc>
          <w:tcPr>
            <w:tcW w:w="8370" w:type="dxa"/>
          </w:tcPr>
          <w:p w14:paraId="752C53FC" w14:textId="77777777" w:rsidR="00286D8B" w:rsidRDefault="00286D8B" w:rsidP="00286D8B">
            <w:pPr>
              <w:rPr>
                <w:rFonts w:ascii="Comic Sans MS" w:hAnsi="Comic Sans MS"/>
                <w:color w:val="000000"/>
                <w:sz w:val="20"/>
              </w:rPr>
            </w:pPr>
            <w:r>
              <w:rPr>
                <w:rFonts w:ascii="Comic Sans MS" w:hAnsi="Comic Sans MS"/>
                <w:color w:val="000000"/>
                <w:sz w:val="20"/>
              </w:rPr>
              <w:t>Activities</w:t>
            </w:r>
          </w:p>
          <w:p w14:paraId="409ED432" w14:textId="77777777" w:rsidR="00286D8B" w:rsidRDefault="00286D8B" w:rsidP="00286D8B">
            <w:pPr>
              <w:rPr>
                <w:rFonts w:ascii="Comic Sans MS" w:hAnsi="Comic Sans MS"/>
                <w:color w:val="000000"/>
                <w:sz w:val="20"/>
              </w:rPr>
            </w:pPr>
            <w:r>
              <w:rPr>
                <w:rFonts w:ascii="Comic Sans MS" w:hAnsi="Comic Sans MS"/>
                <w:color w:val="000000"/>
                <w:sz w:val="20"/>
              </w:rPr>
              <w:t xml:space="preserve">Show pictures of the </w:t>
            </w:r>
            <w:proofErr w:type="spellStart"/>
            <w:r>
              <w:rPr>
                <w:rFonts w:ascii="Comic Sans MS" w:hAnsi="Comic Sans MS"/>
                <w:color w:val="000000"/>
                <w:sz w:val="20"/>
              </w:rPr>
              <w:t>hidjab</w:t>
            </w:r>
            <w:proofErr w:type="spellEnd"/>
            <w:r>
              <w:rPr>
                <w:rFonts w:ascii="Comic Sans MS" w:hAnsi="Comic Sans MS"/>
                <w:color w:val="000000"/>
                <w:sz w:val="20"/>
              </w:rPr>
              <w:t xml:space="preserve"> commonly worn in France and the US so that students do not confuse it with other forms of Muslim attire (the </w:t>
            </w:r>
            <w:proofErr w:type="spellStart"/>
            <w:r>
              <w:rPr>
                <w:rFonts w:ascii="Comic Sans MS" w:hAnsi="Comic Sans MS"/>
                <w:color w:val="000000"/>
                <w:sz w:val="20"/>
              </w:rPr>
              <w:t>burka</w:t>
            </w:r>
            <w:proofErr w:type="spellEnd"/>
            <w:r>
              <w:rPr>
                <w:rFonts w:ascii="Comic Sans MS" w:hAnsi="Comic Sans MS"/>
                <w:color w:val="000000"/>
                <w:sz w:val="20"/>
              </w:rPr>
              <w:t>, for example)</w:t>
            </w:r>
          </w:p>
          <w:p w14:paraId="283F605A" w14:textId="77777777" w:rsidR="00286D8B" w:rsidRDefault="00286D8B" w:rsidP="00286D8B">
            <w:pPr>
              <w:rPr>
                <w:rFonts w:ascii="Comic Sans MS" w:hAnsi="Comic Sans MS"/>
                <w:color w:val="000000"/>
                <w:sz w:val="20"/>
              </w:rPr>
            </w:pPr>
            <w:r>
              <w:rPr>
                <w:rFonts w:ascii="Comic Sans MS" w:hAnsi="Comic Sans MS"/>
                <w:color w:val="000000"/>
                <w:sz w:val="20"/>
              </w:rPr>
              <w:t xml:space="preserve">Use a jigsaw or Rose technique to provide students with information about the issue of the </w:t>
            </w:r>
            <w:proofErr w:type="spellStart"/>
            <w:r>
              <w:rPr>
                <w:rFonts w:ascii="Comic Sans MS" w:hAnsi="Comic Sans MS"/>
                <w:color w:val="000000"/>
                <w:sz w:val="20"/>
              </w:rPr>
              <w:t>hidjab</w:t>
            </w:r>
            <w:proofErr w:type="spellEnd"/>
            <w:r>
              <w:rPr>
                <w:rFonts w:ascii="Comic Sans MS" w:hAnsi="Comic Sans MS"/>
                <w:color w:val="000000"/>
                <w:sz w:val="20"/>
              </w:rPr>
              <w:t xml:space="preserve"> in France..</w:t>
            </w:r>
          </w:p>
          <w:p w14:paraId="22601C89" w14:textId="77777777" w:rsidR="00286D8B" w:rsidRDefault="00286D8B" w:rsidP="00286D8B">
            <w:pPr>
              <w:rPr>
                <w:rFonts w:ascii="Comic Sans MS" w:hAnsi="Comic Sans MS"/>
                <w:color w:val="000000"/>
                <w:sz w:val="20"/>
              </w:rPr>
            </w:pPr>
          </w:p>
          <w:p w14:paraId="5C338451" w14:textId="77777777" w:rsidR="00286D8B" w:rsidRDefault="00286D8B" w:rsidP="00286D8B">
            <w:pPr>
              <w:rPr>
                <w:rFonts w:ascii="Comic Sans MS" w:hAnsi="Comic Sans MS"/>
                <w:color w:val="000000"/>
                <w:sz w:val="20"/>
              </w:rPr>
            </w:pPr>
            <w:r>
              <w:rPr>
                <w:rFonts w:ascii="Comic Sans MS" w:hAnsi="Comic Sans MS"/>
                <w:color w:val="000000"/>
                <w:sz w:val="20"/>
              </w:rPr>
              <w:t>Break the students in to 2 to 5 “home groups”.  Use the number of articles you have found and find appropriate for your students to determine the number of students in the group.  Have the students count off or chose a number.</w:t>
            </w:r>
          </w:p>
          <w:p w14:paraId="3F67FB61" w14:textId="77777777" w:rsidR="00286D8B" w:rsidRDefault="00286D8B" w:rsidP="00286D8B">
            <w:pPr>
              <w:rPr>
                <w:rFonts w:ascii="Comic Sans MS" w:hAnsi="Comic Sans MS"/>
                <w:color w:val="000000"/>
                <w:sz w:val="20"/>
              </w:rPr>
            </w:pPr>
          </w:p>
          <w:p w14:paraId="13239DEB" w14:textId="77777777" w:rsidR="00286D8B" w:rsidRDefault="00286D8B" w:rsidP="00286D8B">
            <w:pPr>
              <w:rPr>
                <w:rFonts w:ascii="Comic Sans MS" w:hAnsi="Comic Sans MS"/>
                <w:color w:val="000000"/>
                <w:sz w:val="20"/>
              </w:rPr>
            </w:pPr>
            <w:r>
              <w:rPr>
                <w:rFonts w:ascii="Comic Sans MS" w:hAnsi="Comic Sans MS"/>
                <w:color w:val="000000"/>
                <w:sz w:val="20"/>
              </w:rPr>
              <w:t>Students should move to an ‘expert group’ based on the number they chose.  Each expert group will read the article together and summarize its main points (three to five).  When all groups are finished, they will return to their home  group and share what they learned, trying to espouse the point of view of the author of the article.</w:t>
            </w:r>
          </w:p>
          <w:p w14:paraId="586E0681" w14:textId="77777777" w:rsidR="00286D8B" w:rsidRDefault="00286D8B" w:rsidP="00286D8B">
            <w:pPr>
              <w:rPr>
                <w:rFonts w:ascii="Comic Sans MS" w:hAnsi="Comic Sans MS"/>
                <w:color w:val="000000"/>
                <w:sz w:val="20"/>
              </w:rPr>
            </w:pPr>
            <w:r>
              <w:rPr>
                <w:rFonts w:ascii="Comic Sans MS" w:hAnsi="Comic Sans MS"/>
                <w:color w:val="000000"/>
                <w:sz w:val="20"/>
              </w:rPr>
              <w:t>Each group should then try to synthesize and express the various French attitudes to the wearing of religious attire in a public school or work setting.</w:t>
            </w:r>
          </w:p>
          <w:p w14:paraId="0FFC5D4E" w14:textId="77777777" w:rsidR="00286D8B" w:rsidRDefault="00286D8B" w:rsidP="00286D8B">
            <w:pPr>
              <w:rPr>
                <w:rFonts w:ascii="Comic Sans MS" w:hAnsi="Comic Sans MS"/>
                <w:color w:val="000000"/>
                <w:sz w:val="20"/>
              </w:rPr>
            </w:pPr>
          </w:p>
        </w:tc>
      </w:tr>
      <w:tr w:rsidR="00286D8B" w14:paraId="779C0EE5" w14:textId="77777777">
        <w:tblPrEx>
          <w:tblCellMar>
            <w:top w:w="0" w:type="dxa"/>
            <w:bottom w:w="0" w:type="dxa"/>
          </w:tblCellMar>
        </w:tblPrEx>
        <w:trPr>
          <w:gridBefore w:val="1"/>
          <w:wBefore w:w="18" w:type="dxa"/>
        </w:trPr>
        <w:tc>
          <w:tcPr>
            <w:tcW w:w="8370" w:type="dxa"/>
          </w:tcPr>
          <w:p w14:paraId="53E98954" w14:textId="77777777" w:rsidR="00286D8B" w:rsidRDefault="00286D8B" w:rsidP="00286D8B">
            <w:pPr>
              <w:rPr>
                <w:rFonts w:ascii="Comic Sans MS" w:hAnsi="Comic Sans MS"/>
                <w:color w:val="000000"/>
                <w:sz w:val="20"/>
              </w:rPr>
            </w:pPr>
            <w:r>
              <w:rPr>
                <w:rFonts w:ascii="Comic Sans MS" w:hAnsi="Comic Sans MS"/>
                <w:color w:val="000000"/>
                <w:sz w:val="20"/>
              </w:rPr>
              <w:t>Closing</w:t>
            </w:r>
          </w:p>
          <w:p w14:paraId="41462CBD" w14:textId="77777777" w:rsidR="00286D8B" w:rsidRDefault="00286D8B" w:rsidP="00286D8B">
            <w:pPr>
              <w:rPr>
                <w:rFonts w:ascii="Comic Sans MS" w:hAnsi="Comic Sans MS"/>
                <w:color w:val="000000"/>
                <w:sz w:val="20"/>
              </w:rPr>
            </w:pPr>
            <w:r>
              <w:rPr>
                <w:rFonts w:ascii="Comic Sans MS" w:hAnsi="Comic Sans MS"/>
                <w:color w:val="000000"/>
                <w:sz w:val="20"/>
              </w:rPr>
              <w:t>Teacher will lead full group discussion, creating a Venn diagram with the students about the different French and American approaches to regulating the attire of students and teachers in a public school setting</w:t>
            </w:r>
          </w:p>
          <w:p w14:paraId="3C2F249A" w14:textId="77777777" w:rsidR="00286D8B" w:rsidRDefault="00286D8B" w:rsidP="00286D8B">
            <w:pPr>
              <w:rPr>
                <w:rFonts w:ascii="Comic Sans MS" w:hAnsi="Comic Sans MS"/>
                <w:color w:val="000000"/>
                <w:sz w:val="20"/>
              </w:rPr>
            </w:pPr>
            <w:r>
              <w:rPr>
                <w:rFonts w:ascii="Comic Sans MS" w:hAnsi="Comic Sans MS"/>
                <w:color w:val="000000"/>
                <w:sz w:val="20"/>
              </w:rPr>
              <w:t>Teacher presents the ruling that students may wear religious symbols that are ‘not ostentatious’ and leads discussion about what that means.</w:t>
            </w:r>
          </w:p>
        </w:tc>
      </w:tr>
      <w:tr w:rsidR="00286D8B" w14:paraId="6AEB44EA" w14:textId="77777777">
        <w:tblPrEx>
          <w:tblCellMar>
            <w:top w:w="0" w:type="dxa"/>
            <w:bottom w:w="0" w:type="dxa"/>
          </w:tblCellMar>
        </w:tblPrEx>
        <w:trPr>
          <w:gridBefore w:val="1"/>
          <w:wBefore w:w="18" w:type="dxa"/>
        </w:trPr>
        <w:tc>
          <w:tcPr>
            <w:tcW w:w="8370" w:type="dxa"/>
          </w:tcPr>
          <w:p w14:paraId="38F4570F" w14:textId="77777777" w:rsidR="00286D8B" w:rsidRDefault="00286D8B" w:rsidP="00286D8B">
            <w:pPr>
              <w:rPr>
                <w:rFonts w:ascii="Comic Sans MS" w:hAnsi="Comic Sans MS"/>
                <w:color w:val="000000"/>
                <w:sz w:val="20"/>
              </w:rPr>
            </w:pPr>
            <w:r>
              <w:rPr>
                <w:rFonts w:ascii="Comic Sans MS" w:hAnsi="Comic Sans MS"/>
                <w:color w:val="000000"/>
                <w:sz w:val="20"/>
              </w:rPr>
              <w:t>Adaptations of the Above</w:t>
            </w:r>
          </w:p>
          <w:p w14:paraId="10BCBBA2" w14:textId="77777777" w:rsidR="00286D8B" w:rsidRDefault="00286D8B" w:rsidP="00286D8B">
            <w:pPr>
              <w:rPr>
                <w:rFonts w:ascii="Comic Sans MS" w:hAnsi="Comic Sans MS"/>
                <w:color w:val="000000"/>
                <w:sz w:val="20"/>
              </w:rPr>
            </w:pPr>
            <w:r>
              <w:rPr>
                <w:rFonts w:ascii="Comic Sans MS" w:hAnsi="Comic Sans MS"/>
                <w:color w:val="000000"/>
                <w:sz w:val="20"/>
              </w:rPr>
              <w:t>More advanced students could read the articles in French.  More advanced students could debate the issue in French.</w:t>
            </w:r>
          </w:p>
          <w:p w14:paraId="3376FFE2" w14:textId="77777777" w:rsidR="00286D8B" w:rsidRDefault="00286D8B" w:rsidP="00286D8B">
            <w:pPr>
              <w:rPr>
                <w:rFonts w:ascii="Comic Sans MS" w:hAnsi="Comic Sans MS"/>
                <w:color w:val="000000"/>
                <w:sz w:val="20"/>
              </w:rPr>
            </w:pPr>
            <w:r>
              <w:rPr>
                <w:rFonts w:ascii="Comic Sans MS" w:hAnsi="Comic Sans MS"/>
                <w:color w:val="000000"/>
                <w:sz w:val="20"/>
              </w:rPr>
              <w:lastRenderedPageBreak/>
              <w:t>Depending on topics introduced in English or social studies classes, a debate could become an interdisciplinary issue.</w:t>
            </w:r>
          </w:p>
          <w:p w14:paraId="77434642" w14:textId="77777777" w:rsidR="00286D8B" w:rsidRDefault="00286D8B" w:rsidP="00286D8B">
            <w:pPr>
              <w:rPr>
                <w:rFonts w:ascii="Comic Sans MS" w:hAnsi="Comic Sans MS"/>
                <w:color w:val="000000"/>
                <w:sz w:val="20"/>
              </w:rPr>
            </w:pPr>
            <w:r>
              <w:rPr>
                <w:rFonts w:ascii="Comic Sans MS" w:hAnsi="Comic Sans MS"/>
                <w:color w:val="000000"/>
                <w:sz w:val="20"/>
              </w:rPr>
              <w:t>Students could discuss with their parents or grand-parents what kind of dress restrictions were at one time in force in the workplace (no trousers for women, for example) or in churches (head coverings in Roman Catholic churches) and report back to class.</w:t>
            </w:r>
          </w:p>
        </w:tc>
      </w:tr>
      <w:tr w:rsidR="00286D8B" w14:paraId="16C16AC5" w14:textId="77777777">
        <w:tblPrEx>
          <w:tblCellMar>
            <w:top w:w="0" w:type="dxa"/>
            <w:bottom w:w="0" w:type="dxa"/>
          </w:tblCellMar>
        </w:tblPrEx>
        <w:trPr>
          <w:gridBefore w:val="1"/>
          <w:wBefore w:w="18" w:type="dxa"/>
        </w:trPr>
        <w:tc>
          <w:tcPr>
            <w:tcW w:w="8370" w:type="dxa"/>
          </w:tcPr>
          <w:p w14:paraId="5EBFB746" w14:textId="77777777" w:rsidR="00286D8B" w:rsidRDefault="00286D8B" w:rsidP="00286D8B">
            <w:pPr>
              <w:rPr>
                <w:rFonts w:ascii="Comic Sans MS" w:hAnsi="Comic Sans MS"/>
                <w:color w:val="000000"/>
                <w:sz w:val="20"/>
              </w:rPr>
            </w:pPr>
            <w:r>
              <w:rPr>
                <w:rFonts w:ascii="Comic Sans MS" w:hAnsi="Comic Sans MS"/>
                <w:color w:val="000000"/>
                <w:sz w:val="20"/>
              </w:rPr>
              <w:lastRenderedPageBreak/>
              <w:t>Assessment</w:t>
            </w:r>
          </w:p>
          <w:p w14:paraId="7BE6D26A" w14:textId="77777777" w:rsidR="00286D8B" w:rsidRDefault="00286D8B" w:rsidP="00286D8B">
            <w:pPr>
              <w:rPr>
                <w:rFonts w:ascii="Comic Sans MS" w:hAnsi="Comic Sans MS"/>
                <w:color w:val="000000"/>
                <w:sz w:val="20"/>
              </w:rPr>
            </w:pPr>
            <w:r>
              <w:rPr>
                <w:rFonts w:ascii="Comic Sans MS" w:hAnsi="Comic Sans MS"/>
                <w:color w:val="000000"/>
                <w:sz w:val="20"/>
              </w:rPr>
              <w:t>Students are assigned different points of view on the issue and debate it in class. Scored on participation and preparation for debate.</w:t>
            </w:r>
          </w:p>
          <w:p w14:paraId="6123327A" w14:textId="77777777" w:rsidR="00286D8B" w:rsidRDefault="00286D8B" w:rsidP="00286D8B">
            <w:pPr>
              <w:rPr>
                <w:rFonts w:ascii="Comic Sans MS" w:hAnsi="Comic Sans MS"/>
                <w:color w:val="000000"/>
                <w:sz w:val="20"/>
              </w:rPr>
            </w:pPr>
            <w:r>
              <w:rPr>
                <w:rFonts w:ascii="Comic Sans MS" w:hAnsi="Comic Sans MS"/>
                <w:color w:val="000000"/>
                <w:sz w:val="20"/>
              </w:rPr>
              <w:t xml:space="preserve">Students write a persuasive essay in English about dress code. (example prompts: </w:t>
            </w:r>
            <w:proofErr w:type="spellStart"/>
            <w:r>
              <w:rPr>
                <w:rFonts w:ascii="Comic Sans MS" w:hAnsi="Comic Sans MS"/>
                <w:color w:val="000000"/>
                <w:sz w:val="20"/>
              </w:rPr>
              <w:t>a.The</w:t>
            </w:r>
            <w:proofErr w:type="spellEnd"/>
            <w:r>
              <w:rPr>
                <w:rFonts w:ascii="Comic Sans MS" w:hAnsi="Comic Sans MS"/>
                <w:color w:val="000000"/>
                <w:sz w:val="20"/>
              </w:rPr>
              <w:t xml:space="preserve"> school board wants to forbid wearing of religious jewelry in school.  You are a reporter for a school newspaper and write and </w:t>
            </w:r>
            <w:proofErr w:type="spellStart"/>
            <w:r>
              <w:rPr>
                <w:rFonts w:ascii="Comic Sans MS" w:hAnsi="Comic Sans MS"/>
                <w:color w:val="000000"/>
                <w:sz w:val="20"/>
              </w:rPr>
              <w:t>editoral</w:t>
            </w:r>
            <w:proofErr w:type="spellEnd"/>
            <w:r>
              <w:rPr>
                <w:rFonts w:ascii="Comic Sans MS" w:hAnsi="Comic Sans MS"/>
                <w:color w:val="000000"/>
                <w:sz w:val="20"/>
              </w:rPr>
              <w:t xml:space="preserve"> defending/opposing this.  b. The school board has decided that we cannot have any holiday decorations in our building at all, as most holidays started as religious observances.  Write a letter to the editor of the local paper defending/opposing this. c. You are a French Muslim woman who has decided to wear the </w:t>
            </w:r>
            <w:proofErr w:type="spellStart"/>
            <w:r>
              <w:rPr>
                <w:rFonts w:ascii="Comic Sans MS" w:hAnsi="Comic Sans MS"/>
                <w:color w:val="000000"/>
                <w:sz w:val="20"/>
              </w:rPr>
              <w:t>hidjab</w:t>
            </w:r>
            <w:proofErr w:type="spellEnd"/>
            <w:r>
              <w:rPr>
                <w:rFonts w:ascii="Comic Sans MS" w:hAnsi="Comic Sans MS"/>
                <w:color w:val="000000"/>
                <w:sz w:val="20"/>
              </w:rPr>
              <w:t xml:space="preserve"> in spite of the opposition of your family and your school.  Write a letter to the school principal explaining why wearing the </w:t>
            </w:r>
            <w:proofErr w:type="spellStart"/>
            <w:r>
              <w:rPr>
                <w:rFonts w:ascii="Comic Sans MS" w:hAnsi="Comic Sans MS"/>
                <w:color w:val="000000"/>
                <w:sz w:val="20"/>
              </w:rPr>
              <w:t>hidjab</w:t>
            </w:r>
            <w:proofErr w:type="spellEnd"/>
            <w:r>
              <w:rPr>
                <w:rFonts w:ascii="Comic Sans MS" w:hAnsi="Comic Sans MS"/>
                <w:color w:val="000000"/>
                <w:sz w:val="20"/>
              </w:rPr>
              <w:t xml:space="preserve"> is not an ostentatious display of religion.</w:t>
            </w:r>
          </w:p>
          <w:p w14:paraId="1E5469D5" w14:textId="77777777" w:rsidR="00286D8B" w:rsidRDefault="00286D8B" w:rsidP="00286D8B">
            <w:pPr>
              <w:rPr>
                <w:rFonts w:ascii="Comic Sans MS" w:hAnsi="Comic Sans MS"/>
                <w:color w:val="000000"/>
                <w:sz w:val="20"/>
              </w:rPr>
            </w:pPr>
            <w:r>
              <w:rPr>
                <w:rFonts w:ascii="Comic Sans MS" w:hAnsi="Comic Sans MS"/>
                <w:color w:val="000000"/>
                <w:sz w:val="20"/>
              </w:rPr>
              <w:t>Scoring on a rubric based on 6 + 1 Traits, with an emphasis on contrasting the US and French viewpoints while effectively presenting the students’ case.</w:t>
            </w:r>
          </w:p>
          <w:p w14:paraId="276CDF5B" w14:textId="77777777" w:rsidR="00286D8B" w:rsidRDefault="00286D8B" w:rsidP="00286D8B">
            <w:pPr>
              <w:rPr>
                <w:rFonts w:ascii="Comic Sans MS" w:hAnsi="Comic Sans MS"/>
                <w:color w:val="000000"/>
                <w:sz w:val="20"/>
              </w:rPr>
            </w:pPr>
          </w:p>
        </w:tc>
      </w:tr>
    </w:tbl>
    <w:p w14:paraId="1529D0B3" w14:textId="77777777" w:rsidR="00286D8B" w:rsidRDefault="00286D8B"/>
    <w:sectPr w:rsidR="00286D8B" w:rsidSect="00286D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14A57"/>
    <w:multiLevelType w:val="multilevel"/>
    <w:tmpl w:val="73DC1DBE"/>
    <w:lvl w:ilvl="0">
      <w:start w:val="8"/>
      <w:numFmt w:val="decimal"/>
      <w:lvlText w:val="%1"/>
      <w:lvlJc w:val="left"/>
      <w:pPr>
        <w:tabs>
          <w:tab w:val="num" w:pos="1440"/>
        </w:tabs>
        <w:ind w:left="1440" w:hanging="1440"/>
      </w:pPr>
      <w:rPr>
        <w:rFonts w:hint="default"/>
      </w:rPr>
    </w:lvl>
    <w:lvl w:ilvl="1">
      <w:start w:val="7"/>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8176368"/>
    <w:multiLevelType w:val="multilevel"/>
    <w:tmpl w:val="B7F24B28"/>
    <w:lvl w:ilvl="0">
      <w:start w:val="8"/>
      <w:numFmt w:val="decimal"/>
      <w:lvlText w:val="%1"/>
      <w:lvlJc w:val="left"/>
      <w:pPr>
        <w:tabs>
          <w:tab w:val="num" w:pos="1440"/>
        </w:tabs>
        <w:ind w:left="1440" w:hanging="1440"/>
      </w:pPr>
      <w:rPr>
        <w:rFonts w:hint="default"/>
      </w:rPr>
    </w:lvl>
    <w:lvl w:ilvl="1">
      <w:start w:val="4"/>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30090175"/>
    <w:multiLevelType w:val="multilevel"/>
    <w:tmpl w:val="1C96FCDC"/>
    <w:lvl w:ilvl="0">
      <w:start w:val="8"/>
      <w:numFmt w:val="decimal"/>
      <w:lvlText w:val="%1"/>
      <w:lvlJc w:val="left"/>
      <w:pPr>
        <w:tabs>
          <w:tab w:val="num" w:pos="1440"/>
        </w:tabs>
        <w:ind w:left="1440" w:hanging="1440"/>
      </w:pPr>
      <w:rPr>
        <w:rFonts w:hint="default"/>
      </w:rPr>
    </w:lvl>
    <w:lvl w:ilvl="1">
      <w:start w:val="5"/>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762185436">
    <w:abstractNumId w:val="1"/>
  </w:num>
  <w:num w:numId="2" w16cid:durableId="1507673061">
    <w:abstractNumId w:val="2"/>
  </w:num>
  <w:num w:numId="3" w16cid:durableId="1794790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A38"/>
    <w:rsid w:val="00286D8B"/>
    <w:rsid w:val="00E35D92"/>
    <w:rsid w:val="00E65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6211EB"/>
  <w15:chartTrackingRefBased/>
  <w15:docId w15:val="{450EB36D-D96D-9B47-9DC8-8B36AEB0C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A38"/>
    <w:rPr>
      <w:rFonts w:ascii="Garamond" w:hAnsi="Garamond"/>
      <w:kern w:val="28"/>
      <w:sz w:val="16"/>
    </w:rPr>
  </w:style>
  <w:style w:type="paragraph" w:styleId="Heading6">
    <w:name w:val="heading 6"/>
    <w:basedOn w:val="Normal"/>
    <w:next w:val="Normal"/>
    <w:qFormat/>
    <w:rsid w:val="00461A38"/>
    <w:pPr>
      <w:keepNext/>
      <w:jc w:val="center"/>
      <w:outlineLvl w:val="5"/>
    </w:pPr>
    <w:rPr>
      <w:rFonts w:ascii="Comic Sans MS" w:hAnsi="Comic Sans MS"/>
      <w:sz w:val="20"/>
    </w:rPr>
  </w:style>
  <w:style w:type="paragraph" w:styleId="Heading7">
    <w:name w:val="heading 7"/>
    <w:basedOn w:val="Normal"/>
    <w:next w:val="Normal"/>
    <w:qFormat/>
    <w:rsid w:val="00461A38"/>
    <w:pPr>
      <w:keepNext/>
      <w:ind w:left="720"/>
      <w:jc w:val="center"/>
      <w:outlineLvl w:val="6"/>
    </w:pPr>
    <w:rPr>
      <w:rFonts w:ascii="Comic Sans MS" w:hAnsi="Comic Sans M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OmniPage1">
    <w:name w:val="OmniPage #1"/>
    <w:basedOn w:val="Normal"/>
    <w:rsid w:val="00461A38"/>
    <w:pPr>
      <w:spacing w:line="320" w:lineRule="exact"/>
    </w:pPr>
    <w:rPr>
      <w:rFonts w:ascii="Times New Roman" w:hAnsi="Times New Roman"/>
      <w:kern w:val="0"/>
      <w:sz w:val="20"/>
    </w:rPr>
  </w:style>
  <w:style w:type="paragraph" w:styleId="BalloonText">
    <w:name w:val="Balloon Text"/>
    <w:basedOn w:val="Normal"/>
    <w:semiHidden/>
    <w:rsid w:val="00461A38"/>
    <w:rPr>
      <w:rFonts w:ascii="Tahoma" w:hAnsi="Tahoma" w:cs="Tahoma"/>
      <w:szCs w:val="16"/>
    </w:rPr>
  </w:style>
  <w:style w:type="paragraph" w:customStyle="1" w:styleId="intro">
    <w:name w:val="intro"/>
    <w:basedOn w:val="Normal"/>
    <w:rsid w:val="001E452F"/>
    <w:pPr>
      <w:spacing w:before="240" w:after="240"/>
    </w:pPr>
    <w:rPr>
      <w:rFonts w:ascii="Times New Roman" w:hAnsi="Times New Roman"/>
      <w:i/>
      <w:kern w:val="0"/>
      <w:sz w:val="24"/>
    </w:rPr>
  </w:style>
  <w:style w:type="paragraph" w:customStyle="1" w:styleId="stdtitle">
    <w:name w:val="std title"/>
    <w:basedOn w:val="Normal"/>
    <w:rsid w:val="001E452F"/>
    <w:pPr>
      <w:spacing w:before="240"/>
    </w:pPr>
    <w:rPr>
      <w:rFonts w:ascii="Times New Roman" w:hAnsi="Times New Roman"/>
      <w:b/>
      <w:kern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SAMPLE LESSON PLAN FORMAT #1</vt:lpstr>
    </vt:vector>
  </TitlesOfParts>
  <Company>Indiana University</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LESSON PLAN FORMAT #1</dc:title>
  <dc:subject/>
  <dc:creator>deborah</dc:creator>
  <cp:keywords/>
  <cp:lastModifiedBy>Maschino, Tyler</cp:lastModifiedBy>
  <cp:revision>2</cp:revision>
  <cp:lastPrinted>2006-04-18T15:14:00Z</cp:lastPrinted>
  <dcterms:created xsi:type="dcterms:W3CDTF">2023-10-03T19:51:00Z</dcterms:created>
  <dcterms:modified xsi:type="dcterms:W3CDTF">2023-10-03T19:51:00Z</dcterms:modified>
</cp:coreProperties>
</file>