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B315" w14:textId="77777777" w:rsidR="002B0590" w:rsidRPr="00655ADA" w:rsidRDefault="002B0590" w:rsidP="002B0590">
      <w:pPr>
        <w:pStyle w:val="Heading7"/>
        <w:ind w:left="0"/>
        <w:rPr>
          <w:color w:val="000000"/>
          <w:sz w:val="24"/>
        </w:rPr>
      </w:pPr>
      <w:r w:rsidRPr="00655ADA">
        <w:rPr>
          <w:color w:val="000000"/>
          <w:sz w:val="24"/>
        </w:rPr>
        <w:t>Places of Worship</w:t>
      </w:r>
    </w:p>
    <w:p w14:paraId="3EE1F935" w14:textId="77777777" w:rsidR="002B0590" w:rsidRDefault="002B0590" w:rsidP="002B0590">
      <w:pPr>
        <w:ind w:left="720"/>
        <w:rPr>
          <w:rFonts w:ascii="Comic Sans MS" w:hAnsi="Comic Sans MS"/>
          <w:color w:val="000000"/>
          <w:sz w:val="20"/>
        </w:rPr>
      </w:pPr>
      <w:r>
        <w:rPr>
          <w:rFonts w:ascii="Comic Sans MS" w:hAnsi="Comic Sans MS"/>
          <w:color w:val="000000"/>
          <w:sz w:val="20"/>
        </w:rPr>
        <w:t>Name:</w:t>
      </w:r>
      <w:r>
        <w:rPr>
          <w:rFonts w:ascii="Comic Sans MS" w:hAnsi="Comic Sans MS"/>
          <w:color w:val="000000"/>
          <w:sz w:val="20"/>
        </w:rPr>
        <w:tab/>
        <w:t>Janet L. Holzer</w:t>
      </w:r>
      <w:r>
        <w:rPr>
          <w:rFonts w:ascii="Comic Sans MS" w:hAnsi="Comic Sans MS"/>
          <w:color w:val="000000"/>
          <w:sz w:val="20"/>
        </w:rPr>
        <w:tab/>
        <w:t>Unit:</w:t>
      </w:r>
      <w:r>
        <w:rPr>
          <w:rFonts w:ascii="Comic Sans MS" w:hAnsi="Comic Sans MS"/>
          <w:color w:val="000000"/>
          <w:sz w:val="20"/>
        </w:rPr>
        <w:tab/>
        <w:t>Discovering French bleu, Unité 6</w:t>
      </w:r>
      <w:r>
        <w:rPr>
          <w:rFonts w:ascii="Comic Sans MS" w:hAnsi="Comic Sans MS"/>
          <w:color w:val="000000"/>
          <w:sz w:val="20"/>
        </w:rPr>
        <w:tab/>
        <w:t>Grade Level: 8, Level one (second semester high school)</w:t>
      </w:r>
    </w:p>
    <w:p w14:paraId="7E223227" w14:textId="77777777" w:rsidR="002B0590" w:rsidRDefault="002B0590" w:rsidP="002B0590">
      <w:pPr>
        <w:ind w:left="720"/>
        <w:rPr>
          <w:rFonts w:ascii="Comic Sans MS" w:hAnsi="Comic Sans MS"/>
          <w:color w:val="000000"/>
          <w:sz w:val="20"/>
        </w:rPr>
      </w:pPr>
      <w:r>
        <w:rPr>
          <w:rFonts w:ascii="Comic Sans MS" w:hAnsi="Comic Sans MS"/>
          <w:color w:val="000000"/>
          <w:sz w:val="20"/>
        </w:rPr>
        <w:t>Lesson: La ville</w:t>
      </w: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8370"/>
      </w:tblGrid>
      <w:tr w:rsidR="002B0590" w14:paraId="38B87722" w14:textId="77777777">
        <w:tblPrEx>
          <w:tblCellMar>
            <w:top w:w="0" w:type="dxa"/>
            <w:bottom w:w="0" w:type="dxa"/>
          </w:tblCellMar>
        </w:tblPrEx>
        <w:trPr>
          <w:trHeight w:val="466"/>
        </w:trPr>
        <w:tc>
          <w:tcPr>
            <w:tcW w:w="8388" w:type="dxa"/>
            <w:gridSpan w:val="2"/>
          </w:tcPr>
          <w:p w14:paraId="00EB0273" w14:textId="77777777" w:rsidR="002B0590" w:rsidRPr="004745CA" w:rsidRDefault="002B0590" w:rsidP="002B0590">
            <w:pPr>
              <w:rPr>
                <w:rFonts w:ascii="Comic Sans MS" w:hAnsi="Comic Sans MS"/>
                <w:sz w:val="20"/>
              </w:rPr>
            </w:pPr>
            <w:r>
              <w:rPr>
                <w:rFonts w:ascii="Comic Sans MS" w:hAnsi="Comic Sans MS"/>
                <w:color w:val="000000"/>
                <w:sz w:val="20"/>
              </w:rPr>
              <w:t>Goals: Students will deepen their knowledge of religion in France</w:t>
            </w:r>
            <w:r w:rsidRPr="004745CA">
              <w:rPr>
                <w:rFonts w:ascii="Comic Sans MS" w:hAnsi="Comic Sans MS"/>
                <w:sz w:val="20"/>
              </w:rPr>
              <w:t xml:space="preserve"> Reduce stereotyping</w:t>
            </w:r>
          </w:p>
          <w:p w14:paraId="52C9A80E" w14:textId="77777777" w:rsidR="002B0590" w:rsidRPr="004745CA" w:rsidRDefault="002B0590" w:rsidP="002B0590">
            <w:pPr>
              <w:rPr>
                <w:rFonts w:ascii="Comic Sans MS" w:hAnsi="Comic Sans MS"/>
                <w:sz w:val="20"/>
              </w:rPr>
            </w:pPr>
            <w:r w:rsidRPr="004745CA">
              <w:rPr>
                <w:rFonts w:ascii="Comic Sans MS" w:hAnsi="Comic Sans MS"/>
                <w:sz w:val="20"/>
              </w:rPr>
              <w:t>Diversity</w:t>
            </w:r>
          </w:p>
          <w:p w14:paraId="1D40F65C" w14:textId="77777777" w:rsidR="002B0590" w:rsidRPr="004745CA" w:rsidRDefault="002B0590" w:rsidP="002B0590">
            <w:pPr>
              <w:rPr>
                <w:rFonts w:ascii="Comic Sans MS" w:hAnsi="Comic Sans MS"/>
                <w:sz w:val="20"/>
              </w:rPr>
            </w:pPr>
            <w:r w:rsidRPr="004745CA">
              <w:rPr>
                <w:rFonts w:ascii="Comic Sans MS" w:hAnsi="Comic Sans MS"/>
                <w:sz w:val="20"/>
              </w:rPr>
              <w:t>Comparing and contrasting US and French culture</w:t>
            </w:r>
          </w:p>
          <w:p w14:paraId="6037DB1F" w14:textId="77777777" w:rsidR="002B0590" w:rsidRPr="004745CA" w:rsidRDefault="002B0590" w:rsidP="002B0590">
            <w:pPr>
              <w:rPr>
                <w:rFonts w:ascii="Comic Sans MS" w:hAnsi="Comic Sans MS"/>
                <w:sz w:val="20"/>
              </w:rPr>
            </w:pPr>
            <w:r w:rsidRPr="004745CA">
              <w:rPr>
                <w:rFonts w:ascii="Comic Sans MS" w:hAnsi="Comic Sans MS"/>
                <w:sz w:val="20"/>
              </w:rPr>
              <w:t>Realization that both the cultures are diverse.</w:t>
            </w:r>
          </w:p>
          <w:p w14:paraId="59DE1AD6" w14:textId="77777777" w:rsidR="002B0590" w:rsidRDefault="002B0590" w:rsidP="002B0590">
            <w:pPr>
              <w:rPr>
                <w:rFonts w:ascii="Comic Sans MS" w:hAnsi="Comic Sans MS"/>
                <w:color w:val="000000"/>
                <w:sz w:val="20"/>
              </w:rPr>
            </w:pPr>
          </w:p>
        </w:tc>
      </w:tr>
      <w:tr w:rsidR="002B0590" w14:paraId="307E7031" w14:textId="77777777">
        <w:tblPrEx>
          <w:tblCellMar>
            <w:top w:w="0" w:type="dxa"/>
            <w:bottom w:w="0" w:type="dxa"/>
          </w:tblCellMar>
        </w:tblPrEx>
        <w:trPr>
          <w:gridBefore w:val="1"/>
          <w:wBefore w:w="18" w:type="dxa"/>
        </w:trPr>
        <w:tc>
          <w:tcPr>
            <w:tcW w:w="8370" w:type="dxa"/>
          </w:tcPr>
          <w:p w14:paraId="17BF22B4" w14:textId="77777777" w:rsidR="002B0590" w:rsidRDefault="002B0590" w:rsidP="002B0590">
            <w:pPr>
              <w:rPr>
                <w:rFonts w:ascii="Comic Sans MS" w:hAnsi="Comic Sans MS"/>
                <w:color w:val="000000"/>
                <w:sz w:val="20"/>
              </w:rPr>
            </w:pPr>
            <w:r>
              <w:rPr>
                <w:rFonts w:ascii="Comic Sans MS" w:hAnsi="Comic Sans MS"/>
                <w:color w:val="000000"/>
                <w:sz w:val="20"/>
              </w:rPr>
              <w:t>Concepts</w:t>
            </w:r>
          </w:p>
          <w:p w14:paraId="1AA31495" w14:textId="77777777" w:rsidR="002B0590" w:rsidRDefault="002B0590" w:rsidP="002B0590">
            <w:pPr>
              <w:rPr>
                <w:rFonts w:ascii="Comic Sans MS" w:hAnsi="Comic Sans MS"/>
                <w:color w:val="000000"/>
                <w:sz w:val="20"/>
              </w:rPr>
            </w:pPr>
            <w:r>
              <w:rPr>
                <w:rFonts w:ascii="Comic Sans MS" w:hAnsi="Comic Sans MS"/>
                <w:color w:val="000000"/>
                <w:sz w:val="20"/>
              </w:rPr>
              <w:t>The major religion in France is Roman Catholic</w:t>
            </w:r>
          </w:p>
          <w:p w14:paraId="7D594CA6" w14:textId="77777777" w:rsidR="002B0590" w:rsidRDefault="002B0590" w:rsidP="002B0590">
            <w:pPr>
              <w:rPr>
                <w:rFonts w:ascii="Comic Sans MS" w:hAnsi="Comic Sans MS"/>
                <w:color w:val="000000"/>
                <w:sz w:val="20"/>
              </w:rPr>
            </w:pPr>
            <w:r>
              <w:rPr>
                <w:rFonts w:ascii="Comic Sans MS" w:hAnsi="Comic Sans MS"/>
                <w:color w:val="000000"/>
                <w:sz w:val="20"/>
              </w:rPr>
              <w:t xml:space="preserve">The second most important </w:t>
            </w:r>
            <w:r w:rsidRPr="00D303D1">
              <w:rPr>
                <w:rFonts w:ascii="Comic Sans MS" w:hAnsi="Comic Sans MS"/>
                <w:color w:val="000000"/>
                <w:sz w:val="20"/>
              </w:rPr>
              <w:t>religion</w:t>
            </w:r>
            <w:r>
              <w:rPr>
                <w:rFonts w:ascii="Comic Sans MS" w:hAnsi="Comic Sans MS"/>
                <w:color w:val="000000"/>
                <w:sz w:val="20"/>
              </w:rPr>
              <w:t xml:space="preserve"> in France is Muslim.</w:t>
            </w:r>
          </w:p>
          <w:p w14:paraId="65DE892B" w14:textId="77777777" w:rsidR="002B0590" w:rsidRDefault="002B0590" w:rsidP="002B0590">
            <w:pPr>
              <w:rPr>
                <w:rFonts w:ascii="Comic Sans MS" w:hAnsi="Comic Sans MS"/>
                <w:color w:val="000000"/>
                <w:sz w:val="20"/>
              </w:rPr>
            </w:pPr>
            <w:r>
              <w:rPr>
                <w:rFonts w:ascii="Comic Sans MS" w:hAnsi="Comic Sans MS"/>
                <w:color w:val="000000"/>
                <w:sz w:val="20"/>
              </w:rPr>
              <w:t>French people are diverse</w:t>
            </w:r>
          </w:p>
          <w:p w14:paraId="2541230B" w14:textId="77777777" w:rsidR="002B0590" w:rsidRPr="00D303D1" w:rsidRDefault="002B0590" w:rsidP="002B0590">
            <w:pPr>
              <w:rPr>
                <w:rFonts w:ascii="Comic Sans MS" w:hAnsi="Comic Sans MS"/>
                <w:color w:val="000000"/>
                <w:sz w:val="20"/>
                <w:lang w:val="fr-FR"/>
              </w:rPr>
            </w:pPr>
            <w:r>
              <w:rPr>
                <w:rFonts w:ascii="Comic Sans MS" w:hAnsi="Comic Sans MS"/>
                <w:color w:val="000000"/>
                <w:sz w:val="20"/>
              </w:rPr>
              <w:t xml:space="preserve">Vocabulary:  Adjectives of nationality </w:t>
            </w:r>
            <w:r w:rsidRPr="00D303D1">
              <w:rPr>
                <w:rFonts w:ascii="Comic Sans MS" w:hAnsi="Comic Sans MS"/>
                <w:color w:val="000000"/>
                <w:sz w:val="20"/>
                <w:lang w:val="fr-FR"/>
              </w:rPr>
              <w:t xml:space="preserve">(américain/français) adjectives of </w:t>
            </w:r>
            <w:r w:rsidRPr="00D303D1">
              <w:rPr>
                <w:rFonts w:ascii="Comic Sans MS" w:hAnsi="Comic Sans MS"/>
                <w:color w:val="000000"/>
                <w:sz w:val="20"/>
              </w:rPr>
              <w:t xml:space="preserve">religion </w:t>
            </w:r>
            <w:r w:rsidRPr="00D303D1">
              <w:rPr>
                <w:rFonts w:ascii="Comic Sans MS" w:hAnsi="Comic Sans MS"/>
                <w:color w:val="000000"/>
                <w:sz w:val="20"/>
                <w:lang w:val="fr-FR"/>
              </w:rPr>
              <w:t xml:space="preserve">(chrétien, juif, muselman), </w:t>
            </w:r>
            <w:r w:rsidRPr="00D303D1">
              <w:rPr>
                <w:rFonts w:ascii="Comic Sans MS" w:hAnsi="Comic Sans MS"/>
                <w:color w:val="000000"/>
                <w:sz w:val="20"/>
              </w:rPr>
              <w:t>names of</w:t>
            </w:r>
            <w:r w:rsidRPr="00D303D1">
              <w:rPr>
                <w:rFonts w:ascii="Comic Sans MS" w:hAnsi="Comic Sans MS"/>
                <w:color w:val="000000"/>
                <w:sz w:val="20"/>
                <w:lang w:val="fr-FR"/>
              </w:rPr>
              <w:t xml:space="preserve"> places of </w:t>
            </w:r>
            <w:r w:rsidRPr="00D303D1">
              <w:rPr>
                <w:rFonts w:ascii="Comic Sans MS" w:hAnsi="Comic Sans MS"/>
                <w:color w:val="000000"/>
                <w:sz w:val="20"/>
              </w:rPr>
              <w:t>worship</w:t>
            </w:r>
            <w:r w:rsidRPr="00D303D1">
              <w:rPr>
                <w:rFonts w:ascii="Comic Sans MS" w:hAnsi="Comic Sans MS"/>
                <w:color w:val="000000"/>
                <w:sz w:val="20"/>
                <w:lang w:val="fr-FR"/>
              </w:rPr>
              <w:t xml:space="preserve"> (église, temple, mosquée, synagogue)</w:t>
            </w:r>
          </w:p>
          <w:p w14:paraId="4EEA3077" w14:textId="77777777" w:rsidR="002B0590" w:rsidRDefault="002B0590" w:rsidP="002B0590">
            <w:pPr>
              <w:rPr>
                <w:rFonts w:ascii="Comic Sans MS" w:hAnsi="Comic Sans MS"/>
                <w:color w:val="000000"/>
                <w:sz w:val="20"/>
              </w:rPr>
            </w:pPr>
            <w:r>
              <w:rPr>
                <w:rFonts w:ascii="Comic Sans MS" w:hAnsi="Comic Sans MS"/>
                <w:color w:val="000000"/>
                <w:sz w:val="20"/>
              </w:rPr>
              <w:t>Structures:  verb ‘aller’, contractions with à, definite article with days of the week</w:t>
            </w:r>
          </w:p>
          <w:p w14:paraId="09522C69" w14:textId="77777777" w:rsidR="002B0590" w:rsidRDefault="002B0590" w:rsidP="002B0590">
            <w:pPr>
              <w:rPr>
                <w:rFonts w:ascii="Comic Sans MS" w:hAnsi="Comic Sans MS"/>
                <w:color w:val="000000"/>
                <w:sz w:val="20"/>
              </w:rPr>
            </w:pPr>
          </w:p>
        </w:tc>
      </w:tr>
      <w:tr w:rsidR="002B0590" w14:paraId="61AC1CD1" w14:textId="77777777">
        <w:tblPrEx>
          <w:tblCellMar>
            <w:top w:w="0" w:type="dxa"/>
            <w:bottom w:w="0" w:type="dxa"/>
          </w:tblCellMar>
        </w:tblPrEx>
        <w:trPr>
          <w:gridBefore w:val="1"/>
          <w:wBefore w:w="18" w:type="dxa"/>
        </w:trPr>
        <w:tc>
          <w:tcPr>
            <w:tcW w:w="8370" w:type="dxa"/>
          </w:tcPr>
          <w:p w14:paraId="7DA2DC8B" w14:textId="77777777" w:rsidR="002B0590" w:rsidRPr="00655ADA" w:rsidRDefault="002B0590" w:rsidP="002B0590">
            <w:pPr>
              <w:rPr>
                <w:rFonts w:ascii="Comic Sans MS" w:hAnsi="Comic Sans MS"/>
                <w:color w:val="000000"/>
                <w:sz w:val="20"/>
              </w:rPr>
            </w:pPr>
            <w:r w:rsidRPr="00655ADA">
              <w:rPr>
                <w:rFonts w:ascii="Comic Sans MS" w:hAnsi="Comic Sans MS"/>
                <w:color w:val="000000"/>
                <w:sz w:val="20"/>
              </w:rPr>
              <w:t>Standards:</w:t>
            </w:r>
          </w:p>
          <w:p w14:paraId="6BF3AB0B" w14:textId="77777777" w:rsidR="002B0590" w:rsidRPr="00655ADA" w:rsidRDefault="002B0590" w:rsidP="002B0590">
            <w:pPr>
              <w:pStyle w:val="stdtitle"/>
              <w:rPr>
                <w:rFonts w:ascii="Comic Sans MS" w:hAnsi="Comic Sans MS"/>
                <w:b w:val="0"/>
                <w:sz w:val="20"/>
              </w:rPr>
            </w:pPr>
            <w:r w:rsidRPr="00655ADA">
              <w:rPr>
                <w:rFonts w:ascii="Comic Sans MS" w:hAnsi="Comic Sans MS"/>
                <w:b w:val="0"/>
                <w:sz w:val="20"/>
              </w:rPr>
              <w:t>Standard 3</w:t>
            </w:r>
            <w:r w:rsidRPr="00655ADA">
              <w:rPr>
                <w:b w:val="0"/>
                <w:sz w:val="20"/>
              </w:rPr>
              <w:br/>
            </w:r>
            <w:r w:rsidRPr="00655ADA">
              <w:rPr>
                <w:rFonts w:ascii="Comic Sans MS" w:hAnsi="Comic Sans MS"/>
                <w:b w:val="0"/>
                <w:sz w:val="20"/>
              </w:rPr>
              <w:t>COMMUNICATION: Present information in a language other than English. Learners present to an audience of listeners or readers on a variety of topics. (Presentational)</w:t>
            </w:r>
          </w:p>
          <w:p w14:paraId="7DF5AA12" w14:textId="77777777" w:rsidR="002B0590" w:rsidRPr="00655ADA" w:rsidRDefault="002B0590" w:rsidP="002B0590">
            <w:pPr>
              <w:pStyle w:val="intro"/>
              <w:numPr>
                <w:ilvl w:val="2"/>
                <w:numId w:val="1"/>
              </w:numPr>
              <w:spacing w:before="60" w:after="60"/>
              <w:rPr>
                <w:rFonts w:ascii="Comic Sans MS" w:hAnsi="Comic Sans MS"/>
                <w:i w:val="0"/>
                <w:sz w:val="20"/>
              </w:rPr>
            </w:pPr>
            <w:r w:rsidRPr="00655ADA">
              <w:rPr>
                <w:rFonts w:ascii="Comic Sans MS" w:hAnsi="Comic Sans MS"/>
                <w:i w:val="0"/>
                <w:sz w:val="20"/>
              </w:rPr>
              <w:t>Describe objects, self, family, and friends in written and spoken language more independently and with greater detail.</w:t>
            </w:r>
          </w:p>
          <w:p w14:paraId="548A7617" w14:textId="77777777" w:rsidR="002B0590" w:rsidRPr="00655ADA" w:rsidRDefault="002B0590" w:rsidP="002B0590">
            <w:pPr>
              <w:pStyle w:val="stdtitle"/>
              <w:rPr>
                <w:rFonts w:ascii="Comic Sans MS" w:hAnsi="Comic Sans MS"/>
                <w:b w:val="0"/>
                <w:sz w:val="20"/>
              </w:rPr>
            </w:pPr>
            <w:r w:rsidRPr="00655ADA">
              <w:rPr>
                <w:rFonts w:ascii="Comic Sans MS" w:hAnsi="Comic Sans MS"/>
                <w:b w:val="0"/>
                <w:sz w:val="20"/>
              </w:rPr>
              <w:t>Standard 4</w:t>
            </w:r>
            <w:r w:rsidRPr="00655ADA">
              <w:rPr>
                <w:b w:val="0"/>
                <w:sz w:val="20"/>
              </w:rPr>
              <w:br/>
            </w:r>
            <w:r w:rsidRPr="00655ADA">
              <w:rPr>
                <w:rFonts w:ascii="Comic Sans MS" w:hAnsi="Comic Sans MS"/>
                <w:b w:val="0"/>
                <w:sz w:val="20"/>
              </w:rPr>
              <w:t>CULTURES: Develop awareness of other cultures. Learners examine, experience, and reflect on the relationships among the practices, products, and perspectives of the cultures studied.</w:t>
            </w:r>
          </w:p>
          <w:p w14:paraId="5EE12C71" w14:textId="77777777" w:rsidR="002B0590" w:rsidRPr="00655ADA" w:rsidRDefault="002B0590" w:rsidP="002B0590">
            <w:pPr>
              <w:pStyle w:val="intro"/>
              <w:numPr>
                <w:ilvl w:val="2"/>
                <w:numId w:val="2"/>
              </w:numPr>
              <w:spacing w:before="60" w:after="60"/>
              <w:rPr>
                <w:rFonts w:ascii="Comic Sans MS" w:hAnsi="Comic Sans MS"/>
                <w:i w:val="0"/>
                <w:sz w:val="20"/>
              </w:rPr>
            </w:pPr>
            <w:r w:rsidRPr="00655ADA">
              <w:rPr>
                <w:rFonts w:ascii="Comic Sans MS" w:hAnsi="Comic Sans MS"/>
                <w:i w:val="0"/>
                <w:sz w:val="20"/>
              </w:rPr>
              <w:t>Examine products, perspectives, and symbols of the target cultures through guided participation.</w:t>
            </w:r>
          </w:p>
          <w:p w14:paraId="7F72CDF4" w14:textId="77777777" w:rsidR="002B0590" w:rsidRPr="00655ADA" w:rsidRDefault="002B0590" w:rsidP="002B0590">
            <w:pPr>
              <w:pStyle w:val="stdtitle"/>
              <w:rPr>
                <w:rFonts w:ascii="Comic Sans MS" w:hAnsi="Comic Sans MS"/>
                <w:b w:val="0"/>
                <w:sz w:val="20"/>
              </w:rPr>
            </w:pPr>
            <w:r w:rsidRPr="00655ADA">
              <w:rPr>
                <w:rFonts w:ascii="Comic Sans MS" w:hAnsi="Comic Sans MS"/>
                <w:b w:val="0"/>
                <w:sz w:val="20"/>
              </w:rPr>
              <w:t>Standard 5</w:t>
            </w:r>
            <w:r w:rsidRPr="00655ADA">
              <w:rPr>
                <w:b w:val="0"/>
                <w:sz w:val="20"/>
              </w:rPr>
              <w:br/>
            </w:r>
            <w:r w:rsidRPr="00655ADA">
              <w:rPr>
                <w:rFonts w:ascii="Comic Sans MS" w:hAnsi="Comic Sans MS"/>
                <w:b w:val="0"/>
                <w:sz w:val="20"/>
              </w:rPr>
              <w:t>CONNECTIONS: Make connections to other content areas. Learners use target language to expand their knowledge of and make connections among multiple content areas.</w:t>
            </w:r>
          </w:p>
          <w:p w14:paraId="725400D9" w14:textId="77777777" w:rsidR="002B0590" w:rsidRPr="00655ADA" w:rsidRDefault="002B0590" w:rsidP="002B0590">
            <w:pPr>
              <w:pStyle w:val="intro"/>
              <w:numPr>
                <w:ilvl w:val="2"/>
                <w:numId w:val="3"/>
              </w:numPr>
              <w:spacing w:before="60" w:after="60"/>
              <w:rPr>
                <w:rFonts w:ascii="Comic Sans MS" w:hAnsi="Comic Sans MS"/>
                <w:i w:val="0"/>
                <w:sz w:val="20"/>
              </w:rPr>
            </w:pPr>
            <w:r w:rsidRPr="00655ADA">
              <w:rPr>
                <w:rFonts w:ascii="Comic Sans MS" w:hAnsi="Comic Sans MS"/>
                <w:i w:val="0"/>
                <w:sz w:val="20"/>
              </w:rPr>
              <w:t>Integrate content area concepts and skills through relevant activities.</w:t>
            </w:r>
          </w:p>
          <w:p w14:paraId="1BB184BD" w14:textId="77777777" w:rsidR="002B0590" w:rsidRPr="00655ADA" w:rsidRDefault="002B0590" w:rsidP="002B0590">
            <w:pPr>
              <w:pStyle w:val="intro"/>
              <w:spacing w:before="60" w:after="60"/>
              <w:ind w:left="1440"/>
              <w:rPr>
                <w:rFonts w:ascii="Comic Sans MS" w:hAnsi="Comic Sans MS"/>
                <w:i w:val="0"/>
                <w:sz w:val="20"/>
              </w:rPr>
            </w:pPr>
            <w:r w:rsidRPr="00655ADA">
              <w:rPr>
                <w:rFonts w:ascii="Comic Sans MS" w:hAnsi="Comic Sans MS"/>
                <w:i w:val="0"/>
                <w:sz w:val="20"/>
              </w:rPr>
              <w:t>Examples: Report on survey results in the target language, identify and describe body parts used for various activities, use a map or locational technology to identify locations</w:t>
            </w:r>
          </w:p>
          <w:p w14:paraId="043DFC8A" w14:textId="77777777" w:rsidR="002B0590" w:rsidRPr="00655ADA" w:rsidRDefault="002B0590" w:rsidP="002B0590">
            <w:pPr>
              <w:rPr>
                <w:rFonts w:ascii="Comic Sans MS" w:hAnsi="Comic Sans MS"/>
                <w:color w:val="000000"/>
                <w:sz w:val="20"/>
              </w:rPr>
            </w:pPr>
          </w:p>
          <w:p w14:paraId="590DDE3F" w14:textId="77777777" w:rsidR="002B0590" w:rsidRPr="00655ADA" w:rsidRDefault="002B0590" w:rsidP="002B0590">
            <w:pPr>
              <w:pStyle w:val="stdtitle"/>
              <w:rPr>
                <w:rFonts w:ascii="Comic Sans MS" w:hAnsi="Comic Sans MS"/>
                <w:b w:val="0"/>
                <w:sz w:val="20"/>
              </w:rPr>
            </w:pPr>
            <w:r w:rsidRPr="00655ADA">
              <w:rPr>
                <w:rFonts w:ascii="Comic Sans MS" w:hAnsi="Comic Sans MS"/>
                <w:b w:val="0"/>
                <w:sz w:val="20"/>
              </w:rPr>
              <w:t>Standard 6</w:t>
            </w:r>
            <w:r w:rsidRPr="00655ADA">
              <w:rPr>
                <w:b w:val="0"/>
                <w:sz w:val="20"/>
              </w:rPr>
              <w:br/>
            </w:r>
            <w:r w:rsidRPr="00655ADA">
              <w:rPr>
                <w:rFonts w:ascii="Comic Sans MS" w:hAnsi="Comic Sans MS"/>
                <w:b w:val="0"/>
                <w:sz w:val="20"/>
              </w:rPr>
              <w:t xml:space="preserve">CONNECTIONS: Access and connect information through various media. Learners </w:t>
            </w:r>
            <w:r w:rsidRPr="00655ADA">
              <w:rPr>
                <w:rFonts w:ascii="Comic Sans MS" w:hAnsi="Comic Sans MS"/>
                <w:b w:val="0"/>
                <w:sz w:val="20"/>
              </w:rPr>
              <w:lastRenderedPageBreak/>
              <w:t>strengthen language proficiency and cultural knowledge by using current digital media and authentic resources.</w:t>
            </w:r>
          </w:p>
          <w:p w14:paraId="041405DC" w14:textId="77777777" w:rsidR="002B0590" w:rsidRPr="00655ADA" w:rsidRDefault="002B0590" w:rsidP="002B0590">
            <w:pPr>
              <w:pStyle w:val="intro"/>
              <w:numPr>
                <w:ilvl w:val="2"/>
                <w:numId w:val="4"/>
              </w:numPr>
              <w:spacing w:before="60" w:after="60"/>
              <w:rPr>
                <w:rFonts w:ascii="Comic Sans MS" w:hAnsi="Comic Sans MS"/>
                <w:i w:val="0"/>
                <w:sz w:val="20"/>
              </w:rPr>
            </w:pPr>
            <w:r w:rsidRPr="00655ADA">
              <w:rPr>
                <w:rFonts w:ascii="Comic Sans MS" w:hAnsi="Comic Sans MS"/>
                <w:i w:val="0"/>
                <w:sz w:val="20"/>
              </w:rPr>
              <w:t>Use digital media and culturally authentic resources to build vocabulary, improve reading ability, and encourage cultural awareness.</w:t>
            </w:r>
          </w:p>
          <w:p w14:paraId="0F317CC7" w14:textId="77777777" w:rsidR="002B0590" w:rsidRPr="00655ADA" w:rsidRDefault="002B0590" w:rsidP="002B0590">
            <w:pPr>
              <w:pStyle w:val="intro"/>
              <w:spacing w:before="60" w:after="60"/>
              <w:ind w:left="720" w:firstLine="720"/>
              <w:rPr>
                <w:rFonts w:ascii="Comic Sans MS" w:hAnsi="Comic Sans MS"/>
                <w:i w:val="0"/>
                <w:sz w:val="20"/>
              </w:rPr>
            </w:pPr>
            <w:r w:rsidRPr="00655ADA">
              <w:rPr>
                <w:rFonts w:ascii="Comic Sans MS" w:hAnsi="Comic Sans MS"/>
                <w:i w:val="0"/>
                <w:sz w:val="20"/>
              </w:rPr>
              <w:t>Examples: Electronic dictionaries, language websites, TV programs, etc.</w:t>
            </w:r>
          </w:p>
          <w:p w14:paraId="788C8614" w14:textId="77777777" w:rsidR="002B0590" w:rsidRPr="00655ADA" w:rsidRDefault="002B0590" w:rsidP="002B0590">
            <w:pPr>
              <w:pStyle w:val="intro"/>
              <w:numPr>
                <w:ilvl w:val="2"/>
                <w:numId w:val="4"/>
              </w:numPr>
              <w:spacing w:before="60" w:after="60"/>
              <w:rPr>
                <w:rFonts w:ascii="Comic Sans MS" w:hAnsi="Comic Sans MS"/>
                <w:i w:val="0"/>
                <w:sz w:val="20"/>
              </w:rPr>
            </w:pPr>
            <w:r w:rsidRPr="00655ADA">
              <w:rPr>
                <w:rFonts w:ascii="Comic Sans MS" w:hAnsi="Comic Sans MS"/>
                <w:i w:val="0"/>
                <w:sz w:val="20"/>
              </w:rPr>
              <w:t>Use digital media and culturally authentic resources to study target cultures.</w:t>
            </w:r>
          </w:p>
          <w:p w14:paraId="4200986A" w14:textId="77777777" w:rsidR="002B0590" w:rsidRPr="00655ADA" w:rsidRDefault="002B0590" w:rsidP="002B0590">
            <w:pPr>
              <w:pStyle w:val="intro"/>
              <w:spacing w:before="60" w:after="60"/>
              <w:ind w:left="1440"/>
              <w:rPr>
                <w:rFonts w:ascii="Comic Sans MS" w:hAnsi="Comic Sans MS"/>
                <w:i w:val="0"/>
                <w:color w:val="000000"/>
                <w:sz w:val="20"/>
              </w:rPr>
            </w:pPr>
            <w:r w:rsidRPr="00655ADA">
              <w:rPr>
                <w:rFonts w:ascii="Comic Sans MS" w:hAnsi="Comic Sans MS"/>
                <w:i w:val="0"/>
                <w:sz w:val="20"/>
              </w:rPr>
              <w:t>Examples: Short video clips, advertisements, etc.</w:t>
            </w:r>
          </w:p>
          <w:p w14:paraId="2BE3EA9C" w14:textId="77777777" w:rsidR="002B0590" w:rsidRPr="00655ADA" w:rsidRDefault="002B0590" w:rsidP="002B0590">
            <w:pPr>
              <w:rPr>
                <w:rFonts w:ascii="Comic Sans MS" w:hAnsi="Comic Sans MS"/>
                <w:color w:val="000000"/>
                <w:sz w:val="20"/>
              </w:rPr>
            </w:pPr>
          </w:p>
        </w:tc>
      </w:tr>
      <w:tr w:rsidR="002B0590" w14:paraId="50668D90" w14:textId="77777777">
        <w:tblPrEx>
          <w:tblCellMar>
            <w:top w:w="0" w:type="dxa"/>
            <w:bottom w:w="0" w:type="dxa"/>
          </w:tblCellMar>
        </w:tblPrEx>
        <w:trPr>
          <w:trHeight w:val="466"/>
        </w:trPr>
        <w:tc>
          <w:tcPr>
            <w:tcW w:w="8388" w:type="dxa"/>
            <w:gridSpan w:val="2"/>
          </w:tcPr>
          <w:p w14:paraId="22DA55F8" w14:textId="77777777" w:rsidR="002B0590" w:rsidRDefault="002B0590" w:rsidP="002B0590">
            <w:pPr>
              <w:rPr>
                <w:rFonts w:ascii="Comic Sans MS" w:hAnsi="Comic Sans MS"/>
                <w:color w:val="000000"/>
                <w:sz w:val="20"/>
              </w:rPr>
            </w:pPr>
            <w:r>
              <w:rPr>
                <w:rFonts w:ascii="Comic Sans MS" w:hAnsi="Comic Sans MS"/>
                <w:color w:val="000000"/>
                <w:sz w:val="20"/>
              </w:rPr>
              <w:lastRenderedPageBreak/>
              <w:t>Materials: Textbook</w:t>
            </w:r>
          </w:p>
          <w:p w14:paraId="2D20CEFB" w14:textId="77777777" w:rsidR="002B0590" w:rsidRDefault="002B0590" w:rsidP="002B0590">
            <w:pPr>
              <w:rPr>
                <w:rFonts w:ascii="Comic Sans MS" w:hAnsi="Comic Sans MS"/>
                <w:color w:val="000000"/>
                <w:sz w:val="20"/>
              </w:rPr>
            </w:pPr>
            <w:r>
              <w:rPr>
                <w:rFonts w:ascii="Comic Sans MS" w:hAnsi="Comic Sans MS"/>
                <w:color w:val="000000"/>
                <w:sz w:val="20"/>
              </w:rPr>
              <w:t>Pictures of French people of diverse ethnicity and religion.  Pictures of religious symbols.  Pictures of places of worship in France.  Pictures of places of worship in the students’ hometown.</w:t>
            </w:r>
          </w:p>
          <w:p w14:paraId="5EB13C63" w14:textId="77777777" w:rsidR="002B0590" w:rsidRDefault="002B0590" w:rsidP="002B0590">
            <w:pPr>
              <w:rPr>
                <w:rFonts w:ascii="Comic Sans MS" w:hAnsi="Comic Sans MS"/>
                <w:color w:val="000000"/>
                <w:sz w:val="20"/>
              </w:rPr>
            </w:pPr>
          </w:p>
        </w:tc>
      </w:tr>
      <w:tr w:rsidR="002B0590" w14:paraId="3956D6AE" w14:textId="77777777">
        <w:tblPrEx>
          <w:tblCellMar>
            <w:top w:w="0" w:type="dxa"/>
            <w:bottom w:w="0" w:type="dxa"/>
          </w:tblCellMar>
        </w:tblPrEx>
        <w:trPr>
          <w:gridBefore w:val="1"/>
          <w:wBefore w:w="18" w:type="dxa"/>
        </w:trPr>
        <w:tc>
          <w:tcPr>
            <w:tcW w:w="8370" w:type="dxa"/>
          </w:tcPr>
          <w:p w14:paraId="0951A0DC" w14:textId="77777777" w:rsidR="002B0590" w:rsidRDefault="002B0590" w:rsidP="002B0590">
            <w:pPr>
              <w:rPr>
                <w:rFonts w:ascii="Comic Sans MS" w:hAnsi="Comic Sans MS"/>
                <w:color w:val="000000"/>
                <w:sz w:val="20"/>
              </w:rPr>
            </w:pPr>
            <w:r>
              <w:rPr>
                <w:rFonts w:ascii="Comic Sans MS" w:hAnsi="Comic Sans MS"/>
                <w:color w:val="000000"/>
                <w:sz w:val="20"/>
              </w:rPr>
              <w:t>Motivational Hooks: PowerPoint matching activity</w:t>
            </w:r>
          </w:p>
          <w:p w14:paraId="1B94DFB5" w14:textId="77777777" w:rsidR="002B0590" w:rsidRDefault="002B0590" w:rsidP="002B0590">
            <w:pPr>
              <w:rPr>
                <w:rFonts w:ascii="Comic Sans MS" w:hAnsi="Comic Sans MS"/>
                <w:color w:val="000000"/>
                <w:sz w:val="20"/>
              </w:rPr>
            </w:pPr>
          </w:p>
        </w:tc>
      </w:tr>
      <w:tr w:rsidR="002B0590" w14:paraId="36A863F8" w14:textId="77777777">
        <w:tblPrEx>
          <w:tblCellMar>
            <w:top w:w="0" w:type="dxa"/>
            <w:bottom w:w="0" w:type="dxa"/>
          </w:tblCellMar>
        </w:tblPrEx>
        <w:trPr>
          <w:gridBefore w:val="1"/>
          <w:wBefore w:w="18" w:type="dxa"/>
        </w:trPr>
        <w:tc>
          <w:tcPr>
            <w:tcW w:w="8370" w:type="dxa"/>
          </w:tcPr>
          <w:p w14:paraId="5376A654" w14:textId="77777777" w:rsidR="002B0590" w:rsidRDefault="002B0590" w:rsidP="002B0590">
            <w:pPr>
              <w:rPr>
                <w:rFonts w:ascii="Comic Sans MS" w:hAnsi="Comic Sans MS"/>
                <w:color w:val="000000"/>
                <w:sz w:val="20"/>
              </w:rPr>
            </w:pPr>
            <w:r>
              <w:rPr>
                <w:rFonts w:ascii="Comic Sans MS" w:hAnsi="Comic Sans MS"/>
                <w:color w:val="000000"/>
                <w:sz w:val="20"/>
              </w:rPr>
              <w:t>Framing the Lesson: Opening</w:t>
            </w:r>
          </w:p>
          <w:p w14:paraId="09D7CB8C" w14:textId="77777777" w:rsidR="002B0590" w:rsidRDefault="002B0590" w:rsidP="002B0590">
            <w:pPr>
              <w:rPr>
                <w:rFonts w:ascii="Comic Sans MS" w:hAnsi="Comic Sans MS"/>
                <w:color w:val="000000"/>
                <w:sz w:val="20"/>
              </w:rPr>
            </w:pPr>
            <w:r>
              <w:rPr>
                <w:rFonts w:ascii="Comic Sans MS" w:hAnsi="Comic Sans MS"/>
                <w:color w:val="000000"/>
                <w:sz w:val="20"/>
              </w:rPr>
              <w:t>Show a PowerPoint matching activity, with photos of recognizable places in the students’ hometown and French vocabulary items (multiple choice would also work, especially with the Quiz board technology).  Use many cognates (un parc, un hôtel) to start, followed by new vocabulary.</w:t>
            </w:r>
          </w:p>
        </w:tc>
      </w:tr>
      <w:tr w:rsidR="002B0590" w14:paraId="2C0569D8" w14:textId="77777777">
        <w:tblPrEx>
          <w:tblCellMar>
            <w:top w:w="0" w:type="dxa"/>
            <w:bottom w:w="0" w:type="dxa"/>
          </w:tblCellMar>
        </w:tblPrEx>
        <w:trPr>
          <w:gridBefore w:val="1"/>
          <w:wBefore w:w="18" w:type="dxa"/>
        </w:trPr>
        <w:tc>
          <w:tcPr>
            <w:tcW w:w="8370" w:type="dxa"/>
          </w:tcPr>
          <w:p w14:paraId="750FFE14" w14:textId="77777777" w:rsidR="002B0590" w:rsidRDefault="002B0590" w:rsidP="002B0590">
            <w:pPr>
              <w:rPr>
                <w:rFonts w:ascii="Comic Sans MS" w:hAnsi="Comic Sans MS"/>
                <w:color w:val="000000"/>
                <w:sz w:val="20"/>
              </w:rPr>
            </w:pPr>
            <w:r>
              <w:rPr>
                <w:rFonts w:ascii="Comic Sans MS" w:hAnsi="Comic Sans MS"/>
                <w:color w:val="000000"/>
                <w:sz w:val="20"/>
              </w:rPr>
              <w:t>Activities</w:t>
            </w:r>
          </w:p>
          <w:p w14:paraId="01932F12" w14:textId="77777777" w:rsidR="002B0590" w:rsidRDefault="002B0590" w:rsidP="002B0590">
            <w:pPr>
              <w:rPr>
                <w:rFonts w:ascii="Comic Sans MS" w:hAnsi="Comic Sans MS"/>
                <w:color w:val="000000"/>
                <w:sz w:val="20"/>
              </w:rPr>
            </w:pPr>
            <w:r>
              <w:rPr>
                <w:rFonts w:ascii="Comic Sans MS" w:hAnsi="Comic Sans MS"/>
                <w:color w:val="000000"/>
                <w:sz w:val="20"/>
              </w:rPr>
              <w:t>Introduce specifically the new vocabulary related to places of worship.  Show pictures from the students’ hometown, or, in communities with less diverse religions, show pictures from the nearest larger town.</w:t>
            </w:r>
          </w:p>
          <w:p w14:paraId="068164F0" w14:textId="77777777" w:rsidR="002B0590" w:rsidRDefault="002B0590" w:rsidP="002B0590">
            <w:pPr>
              <w:rPr>
                <w:rFonts w:ascii="Comic Sans MS" w:hAnsi="Comic Sans MS"/>
                <w:color w:val="000000"/>
                <w:sz w:val="20"/>
              </w:rPr>
            </w:pPr>
            <w:r>
              <w:rPr>
                <w:rFonts w:ascii="Comic Sans MS" w:hAnsi="Comic Sans MS"/>
                <w:color w:val="000000"/>
                <w:sz w:val="20"/>
              </w:rPr>
              <w:t xml:space="preserve">Discuss religions of the people they know in French.  (Tu connais des chrétiens?  Il y a des juifs à Indianapolis? )  </w:t>
            </w:r>
          </w:p>
          <w:p w14:paraId="2D0A02C9" w14:textId="77777777" w:rsidR="002B0590" w:rsidRDefault="002B0590" w:rsidP="002B0590">
            <w:pPr>
              <w:rPr>
                <w:rFonts w:ascii="Comic Sans MS" w:hAnsi="Comic Sans MS"/>
                <w:color w:val="000000"/>
                <w:sz w:val="20"/>
              </w:rPr>
            </w:pPr>
            <w:r>
              <w:rPr>
                <w:rFonts w:ascii="Comic Sans MS" w:hAnsi="Comic Sans MS"/>
                <w:color w:val="000000"/>
                <w:sz w:val="20"/>
              </w:rPr>
              <w:t>Model sentences such as “Un juif va à la synagogue le vendredi.” “Je vais au temple le mercredi soir,” personalizing as much as possible while remaining sensitive to those who choose not to share their religion. Students orally create similar sentences.</w:t>
            </w:r>
          </w:p>
          <w:p w14:paraId="7419B5D1" w14:textId="77777777" w:rsidR="002B0590" w:rsidRPr="00655ADA" w:rsidRDefault="002B0590" w:rsidP="002B0590">
            <w:pPr>
              <w:rPr>
                <w:rFonts w:ascii="Comic Sans MS" w:hAnsi="Comic Sans MS"/>
                <w:color w:val="000000"/>
                <w:sz w:val="20"/>
                <w:lang w:val="fr-FR"/>
              </w:rPr>
            </w:pPr>
            <w:r>
              <w:rPr>
                <w:rFonts w:ascii="Comic Sans MS" w:hAnsi="Comic Sans MS"/>
                <w:color w:val="000000"/>
                <w:sz w:val="20"/>
              </w:rPr>
              <w:t>Display graph showing the major religions of French.  Model sentences such as “</w:t>
            </w:r>
            <w:r w:rsidRPr="00655ADA">
              <w:rPr>
                <w:rFonts w:ascii="Comic Sans MS" w:hAnsi="Comic Sans MS"/>
                <w:color w:val="000000"/>
                <w:sz w:val="20"/>
                <w:lang w:val="fr-FR"/>
              </w:rPr>
              <w:t xml:space="preserve">X% des Français sont des catholiques.”  </w:t>
            </w:r>
            <w:r w:rsidRPr="00655ADA">
              <w:rPr>
                <w:rFonts w:ascii="Comic Sans MS" w:hAnsi="Comic Sans MS"/>
                <w:color w:val="000000"/>
                <w:sz w:val="20"/>
              </w:rPr>
              <w:t>Students should then orally create similar sentences in French.  (Review numbers, if necessary</w:t>
            </w:r>
            <w:r w:rsidRPr="00655ADA">
              <w:rPr>
                <w:rFonts w:ascii="Comic Sans MS" w:hAnsi="Comic Sans MS"/>
                <w:color w:val="000000"/>
                <w:sz w:val="20"/>
                <w:lang w:val="fr-FR"/>
              </w:rPr>
              <w:t xml:space="preserve">.) </w:t>
            </w:r>
          </w:p>
          <w:p w14:paraId="1960FE7D" w14:textId="77777777" w:rsidR="002B0590" w:rsidRDefault="002B0590" w:rsidP="002B0590">
            <w:pPr>
              <w:rPr>
                <w:rFonts w:ascii="Comic Sans MS" w:hAnsi="Comic Sans MS"/>
                <w:color w:val="000000"/>
                <w:sz w:val="20"/>
              </w:rPr>
            </w:pPr>
            <w:r>
              <w:rPr>
                <w:rFonts w:ascii="Comic Sans MS" w:hAnsi="Comic Sans MS"/>
                <w:color w:val="000000"/>
                <w:sz w:val="20"/>
              </w:rPr>
              <w:t>Take students to computer lab.  Have them use a search engine in French (Google.fr, Google.ca, Yahoo.fr etc.) to search for places of worship in France or in French-speaking African countries.  Students are to place pictures in a Word document and then write French sentences about the pictures, using vocabulary and structures recently introduced.</w:t>
            </w:r>
          </w:p>
          <w:p w14:paraId="390FBE54" w14:textId="77777777" w:rsidR="002B0590" w:rsidRDefault="002B0590" w:rsidP="002B0590">
            <w:pPr>
              <w:rPr>
                <w:rFonts w:ascii="Comic Sans MS" w:hAnsi="Comic Sans MS"/>
                <w:color w:val="000000"/>
                <w:sz w:val="20"/>
              </w:rPr>
            </w:pPr>
          </w:p>
        </w:tc>
      </w:tr>
      <w:tr w:rsidR="002B0590" w14:paraId="715C0D5E" w14:textId="77777777">
        <w:tblPrEx>
          <w:tblCellMar>
            <w:top w:w="0" w:type="dxa"/>
            <w:bottom w:w="0" w:type="dxa"/>
          </w:tblCellMar>
        </w:tblPrEx>
        <w:trPr>
          <w:gridBefore w:val="1"/>
          <w:wBefore w:w="18" w:type="dxa"/>
        </w:trPr>
        <w:tc>
          <w:tcPr>
            <w:tcW w:w="8370" w:type="dxa"/>
          </w:tcPr>
          <w:p w14:paraId="66BA4853" w14:textId="77777777" w:rsidR="002B0590" w:rsidRDefault="002B0590" w:rsidP="002B0590">
            <w:pPr>
              <w:rPr>
                <w:rFonts w:ascii="Comic Sans MS" w:hAnsi="Comic Sans MS"/>
                <w:color w:val="000000"/>
                <w:sz w:val="20"/>
              </w:rPr>
            </w:pPr>
            <w:r>
              <w:rPr>
                <w:rFonts w:ascii="Comic Sans MS" w:hAnsi="Comic Sans MS"/>
                <w:color w:val="000000"/>
                <w:sz w:val="20"/>
              </w:rPr>
              <w:t xml:space="preserve">Closing </w:t>
            </w:r>
          </w:p>
          <w:p w14:paraId="13759596" w14:textId="77777777" w:rsidR="002B0590" w:rsidRDefault="002B0590" w:rsidP="002B0590">
            <w:pPr>
              <w:rPr>
                <w:rFonts w:ascii="Comic Sans MS" w:hAnsi="Comic Sans MS"/>
                <w:color w:val="000000"/>
                <w:sz w:val="20"/>
              </w:rPr>
            </w:pPr>
            <w:r>
              <w:rPr>
                <w:rFonts w:ascii="Comic Sans MS" w:hAnsi="Comic Sans MS"/>
                <w:color w:val="000000"/>
                <w:sz w:val="20"/>
              </w:rPr>
              <w:t>Discuss in English:  Why do you think that most of the Christians in French are Roman Catholic?  Why do you think the second most important religion in France is Islam?</w:t>
            </w:r>
          </w:p>
          <w:p w14:paraId="20F85185" w14:textId="77777777" w:rsidR="002B0590" w:rsidRDefault="002B0590" w:rsidP="002B0590">
            <w:pPr>
              <w:rPr>
                <w:rFonts w:ascii="Comic Sans MS" w:hAnsi="Comic Sans MS"/>
                <w:color w:val="000000"/>
                <w:sz w:val="20"/>
              </w:rPr>
            </w:pPr>
          </w:p>
        </w:tc>
      </w:tr>
      <w:tr w:rsidR="002B0590" w14:paraId="346E2DAB" w14:textId="77777777">
        <w:tblPrEx>
          <w:tblCellMar>
            <w:top w:w="0" w:type="dxa"/>
            <w:bottom w:w="0" w:type="dxa"/>
          </w:tblCellMar>
        </w:tblPrEx>
        <w:trPr>
          <w:gridBefore w:val="1"/>
          <w:wBefore w:w="18" w:type="dxa"/>
        </w:trPr>
        <w:tc>
          <w:tcPr>
            <w:tcW w:w="8370" w:type="dxa"/>
          </w:tcPr>
          <w:p w14:paraId="7379B5DF" w14:textId="77777777" w:rsidR="002B0590" w:rsidRDefault="002B0590" w:rsidP="002B0590">
            <w:pPr>
              <w:rPr>
                <w:rFonts w:ascii="Comic Sans MS" w:hAnsi="Comic Sans MS"/>
                <w:color w:val="000000"/>
                <w:sz w:val="20"/>
              </w:rPr>
            </w:pPr>
            <w:r>
              <w:rPr>
                <w:rFonts w:ascii="Comic Sans MS" w:hAnsi="Comic Sans MS"/>
                <w:color w:val="000000"/>
                <w:sz w:val="20"/>
              </w:rPr>
              <w:t>Adaptations of the Above</w:t>
            </w:r>
          </w:p>
          <w:p w14:paraId="1F432D6A" w14:textId="77777777" w:rsidR="002B0590" w:rsidRDefault="002B0590" w:rsidP="002B0590">
            <w:pPr>
              <w:rPr>
                <w:rFonts w:ascii="Comic Sans MS" w:hAnsi="Comic Sans MS"/>
                <w:color w:val="000000"/>
                <w:sz w:val="20"/>
              </w:rPr>
            </w:pPr>
            <w:r>
              <w:rPr>
                <w:rFonts w:ascii="Comic Sans MS" w:hAnsi="Comic Sans MS"/>
                <w:color w:val="000000"/>
                <w:sz w:val="20"/>
              </w:rPr>
              <w:lastRenderedPageBreak/>
              <w:t>Students could make a PowerPoint instead of a Word document.</w:t>
            </w:r>
          </w:p>
          <w:p w14:paraId="6F3209A8" w14:textId="77777777" w:rsidR="002B0590" w:rsidRDefault="002B0590" w:rsidP="002B0590">
            <w:pPr>
              <w:rPr>
                <w:rFonts w:ascii="Comic Sans MS" w:hAnsi="Comic Sans MS"/>
                <w:color w:val="000000"/>
                <w:sz w:val="20"/>
              </w:rPr>
            </w:pPr>
            <w:r>
              <w:rPr>
                <w:rFonts w:ascii="Comic Sans MS" w:hAnsi="Comic Sans MS"/>
                <w:color w:val="000000"/>
                <w:sz w:val="20"/>
              </w:rPr>
              <w:t>Students could visit places of worship other than their own in their own town.</w:t>
            </w:r>
          </w:p>
          <w:p w14:paraId="6DA95D2D" w14:textId="77777777" w:rsidR="002B0590" w:rsidRDefault="002B0590" w:rsidP="002B0590">
            <w:pPr>
              <w:rPr>
                <w:rFonts w:ascii="Comic Sans MS" w:hAnsi="Comic Sans MS"/>
                <w:color w:val="000000"/>
                <w:sz w:val="20"/>
              </w:rPr>
            </w:pPr>
            <w:r>
              <w:rPr>
                <w:rFonts w:ascii="Comic Sans MS" w:hAnsi="Comic Sans MS"/>
                <w:color w:val="000000"/>
                <w:sz w:val="20"/>
              </w:rPr>
              <w:t>Students could research why their own hometown is mostly of what religion. (Jasper, Indiana, for example, was settled by Catholics from Germany and that is still a major religion there.)</w:t>
            </w:r>
          </w:p>
          <w:p w14:paraId="15687DD0" w14:textId="77777777" w:rsidR="002B0590" w:rsidRDefault="002B0590" w:rsidP="002B0590">
            <w:pPr>
              <w:rPr>
                <w:rFonts w:ascii="Comic Sans MS" w:hAnsi="Comic Sans MS"/>
                <w:color w:val="000000"/>
                <w:sz w:val="20"/>
              </w:rPr>
            </w:pPr>
            <w:r>
              <w:rPr>
                <w:rFonts w:ascii="Comic Sans MS" w:hAnsi="Comic Sans MS"/>
                <w:color w:val="000000"/>
                <w:sz w:val="20"/>
              </w:rPr>
              <w:t>Assignments and grading for students with IEPs should be created in consultation with their teacher of record.  These might include reducing the number of vocabulary words required, or reduced requirements for spelling in the content area. Fact section of quiz might be changed to fill in with word box, as that tends to be a more accurate assessment for students with learning differences.</w:t>
            </w:r>
          </w:p>
          <w:p w14:paraId="64AF4EC8" w14:textId="77777777" w:rsidR="002B0590" w:rsidRDefault="002B0590" w:rsidP="002B0590">
            <w:pPr>
              <w:rPr>
                <w:rFonts w:ascii="Comic Sans MS" w:hAnsi="Comic Sans MS"/>
                <w:color w:val="000000"/>
                <w:sz w:val="20"/>
              </w:rPr>
            </w:pPr>
          </w:p>
        </w:tc>
      </w:tr>
      <w:tr w:rsidR="002B0590" w14:paraId="6BB67AC4" w14:textId="77777777">
        <w:tblPrEx>
          <w:tblCellMar>
            <w:top w:w="0" w:type="dxa"/>
            <w:bottom w:w="0" w:type="dxa"/>
          </w:tblCellMar>
        </w:tblPrEx>
        <w:trPr>
          <w:gridBefore w:val="1"/>
          <w:wBefore w:w="18" w:type="dxa"/>
        </w:trPr>
        <w:tc>
          <w:tcPr>
            <w:tcW w:w="8370" w:type="dxa"/>
          </w:tcPr>
          <w:p w14:paraId="01DAB8E4" w14:textId="77777777" w:rsidR="002B0590" w:rsidRDefault="002B0590" w:rsidP="002B0590">
            <w:pPr>
              <w:rPr>
                <w:rFonts w:ascii="Comic Sans MS" w:hAnsi="Comic Sans MS"/>
                <w:color w:val="000000"/>
                <w:sz w:val="20"/>
              </w:rPr>
            </w:pPr>
            <w:r>
              <w:rPr>
                <w:rFonts w:ascii="Comic Sans MS" w:hAnsi="Comic Sans MS"/>
                <w:color w:val="000000"/>
                <w:sz w:val="20"/>
              </w:rPr>
              <w:lastRenderedPageBreak/>
              <w:t>Assessment:</w:t>
            </w:r>
          </w:p>
          <w:p w14:paraId="3EF3A60B" w14:textId="77777777" w:rsidR="002B0590" w:rsidRDefault="002B0590" w:rsidP="002B0590">
            <w:pPr>
              <w:rPr>
                <w:rFonts w:ascii="Comic Sans MS" w:hAnsi="Comic Sans MS"/>
                <w:color w:val="000000"/>
                <w:sz w:val="20"/>
              </w:rPr>
            </w:pPr>
            <w:r>
              <w:rPr>
                <w:rFonts w:ascii="Comic Sans MS" w:hAnsi="Comic Sans MS"/>
                <w:color w:val="000000"/>
                <w:sz w:val="20"/>
              </w:rPr>
              <w:t>Language:  Lab assignment graded on accuracy of French sentences.</w:t>
            </w:r>
          </w:p>
          <w:p w14:paraId="2435DC13" w14:textId="77777777" w:rsidR="002B0590" w:rsidRDefault="002B0590" w:rsidP="002B0590">
            <w:pPr>
              <w:rPr>
                <w:rFonts w:ascii="Comic Sans MS" w:hAnsi="Comic Sans MS"/>
                <w:color w:val="000000"/>
                <w:sz w:val="20"/>
              </w:rPr>
            </w:pPr>
            <w:r>
              <w:rPr>
                <w:rFonts w:ascii="Comic Sans MS" w:hAnsi="Comic Sans MS"/>
                <w:color w:val="000000"/>
                <w:sz w:val="20"/>
              </w:rPr>
              <w:t>Standard quiz on vocabulary and structures taught.</w:t>
            </w:r>
          </w:p>
          <w:p w14:paraId="41489AD8" w14:textId="77777777" w:rsidR="002B0590" w:rsidRDefault="002B0590" w:rsidP="002B0590">
            <w:pPr>
              <w:rPr>
                <w:rFonts w:ascii="Comic Sans MS" w:hAnsi="Comic Sans MS"/>
                <w:color w:val="000000"/>
                <w:sz w:val="20"/>
              </w:rPr>
            </w:pPr>
            <w:r>
              <w:rPr>
                <w:rFonts w:ascii="Comic Sans MS" w:hAnsi="Comic Sans MS"/>
                <w:color w:val="000000"/>
                <w:sz w:val="20"/>
              </w:rPr>
              <w:t xml:space="preserve">Culture: </w:t>
            </w:r>
          </w:p>
          <w:p w14:paraId="1969376C" w14:textId="77777777" w:rsidR="002B0590" w:rsidRDefault="002B0590" w:rsidP="002B0590">
            <w:pPr>
              <w:rPr>
                <w:rFonts w:ascii="Comic Sans MS" w:hAnsi="Comic Sans MS"/>
                <w:color w:val="000000"/>
                <w:sz w:val="20"/>
              </w:rPr>
            </w:pPr>
            <w:r>
              <w:rPr>
                <w:rFonts w:ascii="Comic Sans MS" w:hAnsi="Comic Sans MS"/>
                <w:color w:val="000000"/>
                <w:sz w:val="20"/>
              </w:rPr>
              <w:t>Section on quiz based on facts (approximately what percent of French people is Roman Catholic. Paragraph in English comparing and contrasting the major religions of American and French people.</w:t>
            </w:r>
          </w:p>
          <w:p w14:paraId="747FF3BC" w14:textId="77777777" w:rsidR="002B0590" w:rsidRDefault="002B0590" w:rsidP="002B0590">
            <w:pPr>
              <w:rPr>
                <w:rFonts w:ascii="Comic Sans MS" w:hAnsi="Comic Sans MS"/>
                <w:color w:val="000000"/>
                <w:sz w:val="20"/>
              </w:rPr>
            </w:pPr>
          </w:p>
        </w:tc>
      </w:tr>
    </w:tbl>
    <w:p w14:paraId="52909AA0" w14:textId="77777777" w:rsidR="002B0590" w:rsidRDefault="002B0590"/>
    <w:sectPr w:rsidR="002B0590" w:rsidSect="002B0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76368"/>
    <w:multiLevelType w:val="multilevel"/>
    <w:tmpl w:val="B7F24B28"/>
    <w:lvl w:ilvl="0">
      <w:start w:val="8"/>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0090175"/>
    <w:multiLevelType w:val="multilevel"/>
    <w:tmpl w:val="1C96FCDC"/>
    <w:lvl w:ilvl="0">
      <w:start w:val="8"/>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5564DF1"/>
    <w:multiLevelType w:val="multilevel"/>
    <w:tmpl w:val="DDD60946"/>
    <w:lvl w:ilvl="0">
      <w:start w:val="8"/>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9E2183"/>
    <w:multiLevelType w:val="multilevel"/>
    <w:tmpl w:val="9D068D7A"/>
    <w:lvl w:ilvl="0">
      <w:start w:val="8"/>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87169019">
    <w:abstractNumId w:val="2"/>
  </w:num>
  <w:num w:numId="2" w16cid:durableId="301540728">
    <w:abstractNumId w:val="0"/>
  </w:num>
  <w:num w:numId="3" w16cid:durableId="771509282">
    <w:abstractNumId w:val="1"/>
  </w:num>
  <w:num w:numId="4" w16cid:durableId="2084984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38"/>
    <w:rsid w:val="002B0590"/>
    <w:rsid w:val="007029F5"/>
    <w:rsid w:val="008A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6C0A3"/>
  <w15:chartTrackingRefBased/>
  <w15:docId w15:val="{4326E535-050A-1547-9D0B-8B566741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38"/>
    <w:rPr>
      <w:rFonts w:ascii="Garamond" w:hAnsi="Garamond"/>
      <w:kern w:val="28"/>
      <w:sz w:val="16"/>
    </w:rPr>
  </w:style>
  <w:style w:type="paragraph" w:styleId="Heading6">
    <w:name w:val="heading 6"/>
    <w:basedOn w:val="Normal"/>
    <w:next w:val="Normal"/>
    <w:qFormat/>
    <w:rsid w:val="00461A38"/>
    <w:pPr>
      <w:keepNext/>
      <w:jc w:val="center"/>
      <w:outlineLvl w:val="5"/>
    </w:pPr>
    <w:rPr>
      <w:rFonts w:ascii="Comic Sans MS" w:hAnsi="Comic Sans MS"/>
      <w:sz w:val="20"/>
    </w:rPr>
  </w:style>
  <w:style w:type="paragraph" w:styleId="Heading7">
    <w:name w:val="heading 7"/>
    <w:basedOn w:val="Normal"/>
    <w:next w:val="Normal"/>
    <w:qFormat/>
    <w:rsid w:val="00461A38"/>
    <w:pPr>
      <w:keepNext/>
      <w:ind w:left="720"/>
      <w:jc w:val="center"/>
      <w:outlineLvl w:val="6"/>
    </w:pPr>
    <w:rPr>
      <w:rFonts w:ascii="Comic Sans MS" w:hAnsi="Comic Sans M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1">
    <w:name w:val="OmniPage #1"/>
    <w:basedOn w:val="Normal"/>
    <w:rsid w:val="00461A38"/>
    <w:pPr>
      <w:spacing w:line="320" w:lineRule="exact"/>
    </w:pPr>
    <w:rPr>
      <w:rFonts w:ascii="Times New Roman" w:hAnsi="Times New Roman"/>
      <w:kern w:val="0"/>
      <w:sz w:val="20"/>
    </w:rPr>
  </w:style>
  <w:style w:type="paragraph" w:styleId="BalloonText">
    <w:name w:val="Balloon Text"/>
    <w:basedOn w:val="Normal"/>
    <w:semiHidden/>
    <w:rsid w:val="00461A38"/>
    <w:rPr>
      <w:rFonts w:ascii="Tahoma" w:hAnsi="Tahoma" w:cs="Tahoma"/>
      <w:szCs w:val="16"/>
    </w:rPr>
  </w:style>
  <w:style w:type="paragraph" w:customStyle="1" w:styleId="intro">
    <w:name w:val="intro"/>
    <w:basedOn w:val="Normal"/>
    <w:rsid w:val="00655ADA"/>
    <w:pPr>
      <w:spacing w:before="240" w:after="240"/>
    </w:pPr>
    <w:rPr>
      <w:rFonts w:ascii="Times New Roman" w:hAnsi="Times New Roman"/>
      <w:i/>
      <w:kern w:val="0"/>
      <w:sz w:val="24"/>
    </w:rPr>
  </w:style>
  <w:style w:type="paragraph" w:customStyle="1" w:styleId="stdtitle">
    <w:name w:val="std title"/>
    <w:basedOn w:val="Normal"/>
    <w:rsid w:val="00655ADA"/>
    <w:pPr>
      <w:spacing w:before="240"/>
    </w:pPr>
    <w:rPr>
      <w:rFonts w:ascii="Times New Roman" w:hAnsi="Times New Roman"/>
      <w:b/>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LESSON PLAN FORMAT #1</vt:lpstr>
    </vt:vector>
  </TitlesOfParts>
  <Company>Indiana University</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LESSON PLAN FORMAT #1</dc:title>
  <dc:subject/>
  <dc:creator>deborah</dc:creator>
  <cp:keywords/>
  <cp:lastModifiedBy>Maschino, Tyler</cp:lastModifiedBy>
  <cp:revision>2</cp:revision>
  <cp:lastPrinted>2006-04-18T15:14:00Z</cp:lastPrinted>
  <dcterms:created xsi:type="dcterms:W3CDTF">2023-10-03T19:50:00Z</dcterms:created>
  <dcterms:modified xsi:type="dcterms:W3CDTF">2023-10-03T19:50:00Z</dcterms:modified>
</cp:coreProperties>
</file>