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61B14" w14:textId="77777777" w:rsidR="00780D5C" w:rsidRDefault="00780D5C" w:rsidP="00780D5C">
      <w:pPr>
        <w:pStyle w:val="Heading7"/>
        <w:ind w:left="0"/>
        <w:jc w:val="left"/>
        <w:rPr>
          <w:color w:val="000000"/>
        </w:rPr>
      </w:pPr>
      <w:r>
        <w:rPr>
          <w:color w:val="000000"/>
        </w:rPr>
        <w:t>SAMPLE LESSON PLAN FORMAT #3</w:t>
      </w:r>
    </w:p>
    <w:p w14:paraId="34E996CC" w14:textId="77777777" w:rsidR="00780D5C" w:rsidRDefault="00780D5C" w:rsidP="00780D5C">
      <w:pPr>
        <w:ind w:left="720"/>
        <w:rPr>
          <w:rFonts w:ascii="Comic Sans MS" w:hAnsi="Comic Sans MS"/>
          <w:color w:val="000000"/>
          <w:sz w:val="20"/>
        </w:rPr>
      </w:pPr>
      <w:r>
        <w:rPr>
          <w:rFonts w:ascii="Comic Sans MS" w:hAnsi="Comic Sans MS"/>
          <w:color w:val="000000"/>
          <w:sz w:val="20"/>
        </w:rPr>
        <w:t>Name:</w:t>
      </w:r>
      <w:r>
        <w:rPr>
          <w:rFonts w:ascii="Comic Sans MS" w:hAnsi="Comic Sans MS"/>
          <w:color w:val="000000"/>
          <w:sz w:val="20"/>
        </w:rPr>
        <w:tab/>
        <w:t>Janet L. Holzer</w:t>
      </w:r>
      <w:r>
        <w:rPr>
          <w:rFonts w:ascii="Comic Sans MS" w:hAnsi="Comic Sans MS"/>
          <w:color w:val="000000"/>
          <w:sz w:val="20"/>
        </w:rPr>
        <w:tab/>
        <w:t>Unit:</w:t>
      </w:r>
      <w:r>
        <w:rPr>
          <w:rFonts w:ascii="Comic Sans MS" w:hAnsi="Comic Sans MS"/>
          <w:color w:val="000000"/>
          <w:sz w:val="20"/>
        </w:rPr>
        <w:tab/>
        <w:t>Discovering French bleu Unité 1,5</w:t>
      </w:r>
      <w:r>
        <w:rPr>
          <w:rFonts w:ascii="Comic Sans MS" w:hAnsi="Comic Sans MS"/>
          <w:color w:val="000000"/>
          <w:sz w:val="20"/>
        </w:rPr>
        <w:tab/>
        <w:t>Grade Level: 7</w:t>
      </w:r>
      <w:r w:rsidRPr="004745CA">
        <w:rPr>
          <w:rFonts w:ascii="Comic Sans MS" w:hAnsi="Comic Sans MS"/>
          <w:color w:val="000000"/>
          <w:sz w:val="20"/>
          <w:vertAlign w:val="superscript"/>
        </w:rPr>
        <w:t>th</w:t>
      </w:r>
      <w:r>
        <w:rPr>
          <w:rFonts w:ascii="Comic Sans MS" w:hAnsi="Comic Sans MS"/>
          <w:color w:val="000000"/>
          <w:sz w:val="20"/>
        </w:rPr>
        <w:t xml:space="preserve"> grade (level one, early in the curriculum) </w:t>
      </w:r>
    </w:p>
    <w:p w14:paraId="004AE35C" w14:textId="77777777" w:rsidR="00780D5C" w:rsidRDefault="00780D5C" w:rsidP="00780D5C">
      <w:pPr>
        <w:ind w:left="720"/>
        <w:rPr>
          <w:rFonts w:ascii="Comic Sans MS" w:hAnsi="Comic Sans MS"/>
          <w:color w:val="000000"/>
          <w:sz w:val="20"/>
        </w:rPr>
      </w:pPr>
      <w:r>
        <w:rPr>
          <w:rFonts w:ascii="Comic Sans MS" w:hAnsi="Comic Sans MS"/>
          <w:color w:val="000000"/>
          <w:sz w:val="20"/>
        </w:rPr>
        <w:t>Lesson: “Who are the French?”</w:t>
      </w: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
        <w:gridCol w:w="8352"/>
        <w:gridCol w:w="18"/>
      </w:tblGrid>
      <w:tr w:rsidR="00780D5C" w14:paraId="05176E48" w14:textId="77777777">
        <w:trPr>
          <w:trHeight w:val="466"/>
        </w:trPr>
        <w:tc>
          <w:tcPr>
            <w:tcW w:w="8388" w:type="dxa"/>
            <w:gridSpan w:val="3"/>
          </w:tcPr>
          <w:p w14:paraId="5400EC54" w14:textId="77777777" w:rsidR="00780D5C" w:rsidRDefault="00780D5C" w:rsidP="00780D5C">
            <w:pPr>
              <w:rPr>
                <w:rFonts w:ascii="Comic Sans MS" w:hAnsi="Comic Sans MS"/>
                <w:color w:val="000000"/>
                <w:sz w:val="20"/>
              </w:rPr>
            </w:pPr>
            <w:r>
              <w:rPr>
                <w:rFonts w:ascii="Comic Sans MS" w:hAnsi="Comic Sans MS"/>
                <w:color w:val="000000"/>
                <w:sz w:val="20"/>
              </w:rPr>
              <w:t>Goals:</w:t>
            </w:r>
          </w:p>
          <w:p w14:paraId="42773D4A" w14:textId="77777777" w:rsidR="00780D5C" w:rsidRPr="004745CA" w:rsidRDefault="00780D5C" w:rsidP="00780D5C">
            <w:pPr>
              <w:rPr>
                <w:rFonts w:ascii="Comic Sans MS" w:hAnsi="Comic Sans MS"/>
                <w:sz w:val="20"/>
              </w:rPr>
            </w:pPr>
            <w:r w:rsidRPr="004745CA">
              <w:rPr>
                <w:rFonts w:ascii="Comic Sans MS" w:hAnsi="Comic Sans MS"/>
                <w:sz w:val="20"/>
              </w:rPr>
              <w:t xml:space="preserve">Reduce </w:t>
            </w:r>
            <w:proofErr w:type="gramStart"/>
            <w:r w:rsidRPr="004745CA">
              <w:rPr>
                <w:rFonts w:ascii="Comic Sans MS" w:hAnsi="Comic Sans MS"/>
                <w:sz w:val="20"/>
              </w:rPr>
              <w:t>stereotyping</w:t>
            </w:r>
            <w:proofErr w:type="gramEnd"/>
          </w:p>
          <w:p w14:paraId="737721E3" w14:textId="77777777" w:rsidR="00780D5C" w:rsidRPr="004745CA" w:rsidRDefault="00780D5C" w:rsidP="00780D5C">
            <w:pPr>
              <w:rPr>
                <w:rFonts w:ascii="Comic Sans MS" w:hAnsi="Comic Sans MS"/>
                <w:sz w:val="20"/>
              </w:rPr>
            </w:pPr>
            <w:r w:rsidRPr="004745CA">
              <w:rPr>
                <w:rFonts w:ascii="Comic Sans MS" w:hAnsi="Comic Sans MS"/>
                <w:sz w:val="20"/>
              </w:rPr>
              <w:t>Diversity</w:t>
            </w:r>
          </w:p>
          <w:p w14:paraId="3C5BF1C8" w14:textId="77777777" w:rsidR="00780D5C" w:rsidRPr="004745CA" w:rsidRDefault="00780D5C" w:rsidP="00780D5C">
            <w:pPr>
              <w:rPr>
                <w:rFonts w:ascii="Comic Sans MS" w:hAnsi="Comic Sans MS"/>
                <w:sz w:val="20"/>
              </w:rPr>
            </w:pPr>
            <w:r w:rsidRPr="004745CA">
              <w:rPr>
                <w:rFonts w:ascii="Comic Sans MS" w:hAnsi="Comic Sans MS"/>
                <w:sz w:val="20"/>
              </w:rPr>
              <w:t>Comparing and contrasting US and French culture</w:t>
            </w:r>
          </w:p>
          <w:p w14:paraId="2E576A49" w14:textId="77777777" w:rsidR="00780D5C" w:rsidRPr="004745CA" w:rsidRDefault="00780D5C" w:rsidP="00780D5C">
            <w:pPr>
              <w:rPr>
                <w:rFonts w:ascii="Comic Sans MS" w:hAnsi="Comic Sans MS"/>
                <w:sz w:val="20"/>
              </w:rPr>
            </w:pPr>
            <w:r w:rsidRPr="004745CA">
              <w:rPr>
                <w:rFonts w:ascii="Comic Sans MS" w:hAnsi="Comic Sans MS"/>
                <w:sz w:val="20"/>
              </w:rPr>
              <w:t>Realization that both the cultures are diverse.</w:t>
            </w:r>
          </w:p>
          <w:p w14:paraId="6A954A2F" w14:textId="77777777" w:rsidR="00780D5C" w:rsidRDefault="00780D5C" w:rsidP="00780D5C">
            <w:pPr>
              <w:rPr>
                <w:rFonts w:ascii="Comic Sans MS" w:hAnsi="Comic Sans MS"/>
                <w:color w:val="000000"/>
                <w:sz w:val="20"/>
              </w:rPr>
            </w:pPr>
          </w:p>
          <w:p w14:paraId="7C4BDAD7" w14:textId="77777777" w:rsidR="00780D5C" w:rsidRDefault="00780D5C" w:rsidP="00780D5C">
            <w:pPr>
              <w:rPr>
                <w:rFonts w:ascii="Comic Sans MS" w:hAnsi="Comic Sans MS"/>
                <w:color w:val="000000"/>
                <w:sz w:val="20"/>
              </w:rPr>
            </w:pPr>
          </w:p>
        </w:tc>
      </w:tr>
      <w:tr w:rsidR="00780D5C" w14:paraId="5BD36238" w14:textId="77777777">
        <w:trPr>
          <w:gridBefore w:val="1"/>
          <w:wBefore w:w="18" w:type="dxa"/>
        </w:trPr>
        <w:tc>
          <w:tcPr>
            <w:tcW w:w="8370" w:type="dxa"/>
            <w:gridSpan w:val="2"/>
          </w:tcPr>
          <w:p w14:paraId="6EEE8384" w14:textId="77777777" w:rsidR="00780D5C" w:rsidRDefault="00780D5C" w:rsidP="00780D5C">
            <w:pPr>
              <w:rPr>
                <w:rFonts w:ascii="Comic Sans MS" w:hAnsi="Comic Sans MS"/>
                <w:color w:val="000000"/>
                <w:sz w:val="20"/>
              </w:rPr>
            </w:pPr>
            <w:r>
              <w:rPr>
                <w:rFonts w:ascii="Comic Sans MS" w:hAnsi="Comic Sans MS"/>
                <w:color w:val="000000"/>
                <w:sz w:val="20"/>
              </w:rPr>
              <w:t xml:space="preserve">Concepts </w:t>
            </w:r>
          </w:p>
          <w:p w14:paraId="4F38441B" w14:textId="77777777" w:rsidR="00780D5C" w:rsidRDefault="00780D5C" w:rsidP="00780D5C">
            <w:pPr>
              <w:rPr>
                <w:rFonts w:ascii="Comic Sans MS" w:hAnsi="Comic Sans MS"/>
                <w:color w:val="000000"/>
                <w:sz w:val="20"/>
              </w:rPr>
            </w:pPr>
            <w:r>
              <w:rPr>
                <w:rFonts w:ascii="Comic Sans MS" w:hAnsi="Comic Sans MS"/>
                <w:color w:val="000000"/>
                <w:sz w:val="20"/>
              </w:rPr>
              <w:t xml:space="preserve">French people are </w:t>
            </w:r>
            <w:proofErr w:type="gramStart"/>
            <w:r>
              <w:rPr>
                <w:rFonts w:ascii="Comic Sans MS" w:hAnsi="Comic Sans MS"/>
                <w:color w:val="000000"/>
                <w:sz w:val="20"/>
              </w:rPr>
              <w:t>diverse</w:t>
            </w:r>
            <w:proofErr w:type="gramEnd"/>
          </w:p>
          <w:p w14:paraId="3C99A1E4" w14:textId="77777777" w:rsidR="00780D5C" w:rsidRDefault="00780D5C" w:rsidP="00780D5C">
            <w:pPr>
              <w:rPr>
                <w:rFonts w:ascii="Comic Sans MS" w:hAnsi="Comic Sans MS"/>
                <w:color w:val="000000"/>
                <w:sz w:val="20"/>
              </w:rPr>
            </w:pPr>
            <w:r>
              <w:rPr>
                <w:rFonts w:ascii="Comic Sans MS" w:hAnsi="Comic Sans MS"/>
                <w:color w:val="000000"/>
                <w:sz w:val="20"/>
              </w:rPr>
              <w:t>Vocabulary:  Adjectives of nationality (américain/français) adjectives of réligion (crétien, juif, muselman)</w:t>
            </w:r>
          </w:p>
          <w:p w14:paraId="6CE478C0" w14:textId="77777777" w:rsidR="00780D5C" w:rsidRDefault="00780D5C" w:rsidP="00780D5C">
            <w:pPr>
              <w:rPr>
                <w:rFonts w:ascii="Comic Sans MS" w:hAnsi="Comic Sans MS"/>
                <w:color w:val="000000"/>
                <w:sz w:val="20"/>
              </w:rPr>
            </w:pPr>
          </w:p>
          <w:p w14:paraId="13F93E30" w14:textId="77777777" w:rsidR="00780D5C" w:rsidRDefault="00780D5C" w:rsidP="00780D5C">
            <w:pPr>
              <w:rPr>
                <w:rFonts w:ascii="Comic Sans MS" w:hAnsi="Comic Sans MS"/>
                <w:color w:val="000000"/>
                <w:sz w:val="20"/>
              </w:rPr>
            </w:pPr>
          </w:p>
        </w:tc>
      </w:tr>
      <w:tr w:rsidR="00780D5C" w14:paraId="288CE4C3" w14:textId="77777777">
        <w:trPr>
          <w:gridAfter w:val="1"/>
          <w:wAfter w:w="18" w:type="dxa"/>
        </w:trPr>
        <w:tc>
          <w:tcPr>
            <w:tcW w:w="8370" w:type="dxa"/>
            <w:gridSpan w:val="2"/>
          </w:tcPr>
          <w:p w14:paraId="576BF3AE" w14:textId="77777777" w:rsidR="00780D5C" w:rsidRPr="004745CA" w:rsidRDefault="00780D5C" w:rsidP="00780D5C">
            <w:pPr>
              <w:pStyle w:val="stdtitle"/>
              <w:rPr>
                <w:rFonts w:ascii="Comic Sans MS" w:hAnsi="Comic Sans MS"/>
                <w:b w:val="0"/>
                <w:color w:val="000000"/>
                <w:sz w:val="20"/>
              </w:rPr>
            </w:pPr>
            <w:r w:rsidRPr="004745CA">
              <w:rPr>
                <w:rFonts w:ascii="Comic Sans MS" w:hAnsi="Comic Sans MS"/>
                <w:b w:val="0"/>
                <w:color w:val="000000"/>
                <w:sz w:val="20"/>
              </w:rPr>
              <w:t>Standards:</w:t>
            </w:r>
          </w:p>
          <w:p w14:paraId="63704548" w14:textId="77777777" w:rsidR="00780D5C" w:rsidRPr="004745CA" w:rsidRDefault="00780D5C" w:rsidP="00780D5C">
            <w:pPr>
              <w:pStyle w:val="stdtitle"/>
              <w:rPr>
                <w:rFonts w:ascii="Comic Sans MS" w:hAnsi="Comic Sans MS"/>
                <w:b w:val="0"/>
                <w:color w:val="000000"/>
                <w:sz w:val="20"/>
              </w:rPr>
            </w:pPr>
            <w:r w:rsidRPr="004745CA">
              <w:rPr>
                <w:rFonts w:ascii="Comic Sans MS" w:hAnsi="Comic Sans MS"/>
                <w:b w:val="0"/>
                <w:color w:val="000000"/>
                <w:sz w:val="20"/>
              </w:rPr>
              <w:t>Standard 1 COMMUNICATION: Learners engage in written and spoken conversation on a varity of topics (Interpersonal)</w:t>
            </w:r>
          </w:p>
          <w:p w14:paraId="651ECAA6" w14:textId="77777777" w:rsidR="00780D5C" w:rsidRDefault="00780D5C" w:rsidP="00780D5C">
            <w:pPr>
              <w:pStyle w:val="standard"/>
              <w:numPr>
                <w:ilvl w:val="2"/>
                <w:numId w:val="4"/>
              </w:numPr>
            </w:pPr>
            <w:r>
              <w:t>State information about self, family, and friends.</w:t>
            </w:r>
          </w:p>
          <w:p w14:paraId="695126EE" w14:textId="77777777" w:rsidR="00780D5C" w:rsidRDefault="00780D5C" w:rsidP="00780D5C">
            <w:pPr>
              <w:pStyle w:val="standard"/>
              <w:tabs>
                <w:tab w:val="clear" w:pos="1080"/>
              </w:tabs>
              <w:ind w:firstLine="0"/>
            </w:pPr>
            <w:r>
              <w:t>Examples: Name, phone number, physical attributes</w:t>
            </w:r>
          </w:p>
          <w:p w14:paraId="694F767D" w14:textId="77777777" w:rsidR="00780D5C" w:rsidRPr="004745CA" w:rsidRDefault="00780D5C" w:rsidP="00780D5C">
            <w:pPr>
              <w:pStyle w:val="stdtitle"/>
              <w:rPr>
                <w:b w:val="0"/>
              </w:rPr>
            </w:pPr>
            <w:r w:rsidRPr="004745CA">
              <w:rPr>
                <w:rFonts w:ascii="Comic Sans MS" w:hAnsi="Comic Sans MS"/>
                <w:b w:val="0"/>
                <w:sz w:val="20"/>
              </w:rPr>
              <w:t>Standard 2 COMMUNICATION: Interpret information in a language other than English) Learners interpret written and spoken language on a variety of topics. (Interpretive</w:t>
            </w:r>
            <w:r w:rsidRPr="004745CA">
              <w:rPr>
                <w:b w:val="0"/>
              </w:rPr>
              <w:t>)</w:t>
            </w:r>
          </w:p>
          <w:p w14:paraId="2881872F" w14:textId="77777777" w:rsidR="00780D5C" w:rsidRDefault="00780D5C" w:rsidP="00780D5C">
            <w:pPr>
              <w:pStyle w:val="standard"/>
              <w:numPr>
                <w:ilvl w:val="2"/>
                <w:numId w:val="2"/>
              </w:numPr>
              <w:rPr>
                <w:b/>
              </w:rPr>
            </w:pPr>
            <w:r>
              <w:t>Demonstrate comprehension of both authentic and non-authentic written and spoken language through developmentally appropriate tasks.</w:t>
            </w:r>
          </w:p>
          <w:p w14:paraId="0C2BCD86" w14:textId="77777777" w:rsidR="00780D5C" w:rsidRPr="004745CA" w:rsidRDefault="00780D5C" w:rsidP="00780D5C">
            <w:pPr>
              <w:pStyle w:val="stdtitle"/>
              <w:rPr>
                <w:rFonts w:ascii="Comic Sans MS" w:hAnsi="Comic Sans MS"/>
                <w:b w:val="0"/>
                <w:sz w:val="20"/>
              </w:rPr>
            </w:pPr>
            <w:r w:rsidRPr="004745CA">
              <w:rPr>
                <w:rFonts w:ascii="Comic Sans MS" w:hAnsi="Comic Sans MS"/>
                <w:b w:val="0"/>
                <w:sz w:val="20"/>
              </w:rPr>
              <w:t>Standard 4</w:t>
            </w:r>
            <w:r w:rsidRPr="004745CA">
              <w:rPr>
                <w:rFonts w:ascii="Comic Sans MS" w:hAnsi="Comic Sans MS"/>
                <w:b w:val="0"/>
                <w:sz w:val="20"/>
              </w:rPr>
              <w:br/>
              <w:t>CULTURES: Develop awareness of other cultures</w:t>
            </w:r>
            <w:r>
              <w:rPr>
                <w:rFonts w:ascii="Comic Sans MS" w:hAnsi="Comic Sans MS"/>
                <w:b w:val="0"/>
                <w:sz w:val="20"/>
              </w:rPr>
              <w:t xml:space="preserve"> </w:t>
            </w:r>
            <w:r w:rsidRPr="004745CA">
              <w:rPr>
                <w:rFonts w:ascii="Comic Sans MS" w:hAnsi="Comic Sans MS"/>
                <w:b w:val="0"/>
                <w:sz w:val="20"/>
              </w:rPr>
              <w:t>Learners examine, experience, and reflect on the relationships among the practices, products, and perspectives of the cultures studied.</w:t>
            </w:r>
          </w:p>
          <w:p w14:paraId="0778510B" w14:textId="77777777" w:rsidR="00780D5C" w:rsidRDefault="00780D5C" w:rsidP="00780D5C">
            <w:pPr>
              <w:pStyle w:val="intro"/>
              <w:numPr>
                <w:ilvl w:val="2"/>
                <w:numId w:val="1"/>
              </w:numPr>
              <w:spacing w:before="60" w:after="60"/>
              <w:rPr>
                <w:i w:val="0"/>
              </w:rPr>
            </w:pPr>
            <w:r>
              <w:rPr>
                <w:i w:val="0"/>
              </w:rPr>
              <w:t>Identify factors that influence practices, products, and perspectives.</w:t>
            </w:r>
          </w:p>
          <w:p w14:paraId="2DC9D1CA" w14:textId="77777777" w:rsidR="00780D5C" w:rsidRPr="004745CA" w:rsidRDefault="00780D5C" w:rsidP="00780D5C">
            <w:pPr>
              <w:pStyle w:val="intro"/>
              <w:spacing w:before="60" w:after="60"/>
              <w:ind w:left="1440"/>
              <w:rPr>
                <w:rFonts w:ascii="Comic Sans MS" w:hAnsi="Comic Sans MS"/>
                <w:b/>
                <w:sz w:val="20"/>
              </w:rPr>
            </w:pPr>
            <w:r>
              <w:t>Examples: Geography, weather, demographics, etc.</w:t>
            </w:r>
          </w:p>
          <w:p w14:paraId="3281EE1A" w14:textId="77777777" w:rsidR="00780D5C" w:rsidRDefault="00780D5C" w:rsidP="00780D5C">
            <w:pPr>
              <w:pStyle w:val="stdtitle"/>
              <w:rPr>
                <w:rFonts w:ascii="Comic Sans MS" w:hAnsi="Comic Sans MS"/>
                <w:b w:val="0"/>
                <w:sz w:val="20"/>
              </w:rPr>
            </w:pPr>
            <w:r w:rsidRPr="004745CA">
              <w:rPr>
                <w:rFonts w:ascii="Comic Sans MS" w:hAnsi="Comic Sans MS"/>
                <w:b w:val="0"/>
                <w:sz w:val="20"/>
              </w:rPr>
              <w:t>Standard 5</w:t>
            </w:r>
            <w:r w:rsidRPr="004745CA">
              <w:rPr>
                <w:rFonts w:ascii="Comic Sans MS" w:hAnsi="Comic Sans MS"/>
                <w:b w:val="0"/>
                <w:sz w:val="20"/>
              </w:rPr>
              <w:br/>
              <w:t>CONNECTIONS: Make connections to other content areas</w:t>
            </w:r>
            <w:r>
              <w:rPr>
                <w:rFonts w:ascii="Comic Sans MS" w:hAnsi="Comic Sans MS"/>
                <w:b w:val="0"/>
                <w:sz w:val="20"/>
              </w:rPr>
              <w:t xml:space="preserve"> </w:t>
            </w:r>
            <w:r w:rsidRPr="004745CA">
              <w:rPr>
                <w:rFonts w:ascii="Comic Sans MS" w:hAnsi="Comic Sans MS"/>
                <w:b w:val="0"/>
                <w:sz w:val="20"/>
              </w:rPr>
              <w:t>Learners use the target language to expand their knowledge of and make connections among multiple content areas.</w:t>
            </w:r>
          </w:p>
          <w:p w14:paraId="3D982C5E" w14:textId="77777777" w:rsidR="00780D5C" w:rsidRDefault="00780D5C" w:rsidP="00780D5C">
            <w:pPr>
              <w:pStyle w:val="stdtitle"/>
              <w:rPr>
                <w:rFonts w:ascii="Comic Sans MS" w:hAnsi="Comic Sans MS"/>
                <w:b w:val="0"/>
                <w:sz w:val="20"/>
              </w:rPr>
            </w:pPr>
            <w:r>
              <w:rPr>
                <w:rFonts w:ascii="Comic Sans MS" w:hAnsi="Comic Sans MS"/>
                <w:b w:val="0"/>
                <w:sz w:val="20"/>
              </w:rPr>
              <w:t>Math: reading graphs</w:t>
            </w:r>
          </w:p>
          <w:p w14:paraId="11EAF296" w14:textId="77777777" w:rsidR="00780D5C" w:rsidRPr="004745CA" w:rsidRDefault="00780D5C" w:rsidP="00780D5C">
            <w:pPr>
              <w:pStyle w:val="stdtitle"/>
              <w:rPr>
                <w:rFonts w:ascii="Comic Sans MS" w:hAnsi="Comic Sans MS"/>
                <w:b w:val="0"/>
                <w:sz w:val="20"/>
              </w:rPr>
            </w:pPr>
            <w:r>
              <w:rPr>
                <w:rFonts w:ascii="Comic Sans MS" w:hAnsi="Comic Sans MS"/>
                <w:b w:val="0"/>
                <w:sz w:val="20"/>
              </w:rPr>
              <w:t xml:space="preserve">Language arts: writing in the content area. (English Language Arts Standard 7.4: </w:t>
            </w:r>
            <w:r>
              <w:rPr>
                <w:rFonts w:ascii="Comic Sans MS" w:hAnsi="Comic Sans MS"/>
                <w:b w:val="0"/>
                <w:sz w:val="20"/>
              </w:rPr>
              <w:lastRenderedPageBreak/>
              <w:t>Writing Expository Paragraph)</w:t>
            </w:r>
          </w:p>
          <w:p w14:paraId="7D690F33" w14:textId="77777777" w:rsidR="00780D5C" w:rsidRDefault="00780D5C" w:rsidP="00780D5C">
            <w:pPr>
              <w:pStyle w:val="intro"/>
              <w:numPr>
                <w:ilvl w:val="2"/>
                <w:numId w:val="3"/>
              </w:numPr>
              <w:spacing w:before="60" w:after="60"/>
              <w:rPr>
                <w:i w:val="0"/>
              </w:rPr>
            </w:pPr>
            <w:r>
              <w:rPr>
                <w:i w:val="0"/>
              </w:rPr>
              <w:t>Describe objects and concepts from other content areas.</w:t>
            </w:r>
          </w:p>
          <w:p w14:paraId="427905E6" w14:textId="77777777" w:rsidR="00780D5C" w:rsidRDefault="00780D5C" w:rsidP="00780D5C">
            <w:pPr>
              <w:pStyle w:val="intro"/>
              <w:spacing w:before="60" w:after="60"/>
              <w:ind w:left="1440"/>
              <w:rPr>
                <w:i w:val="0"/>
              </w:rPr>
            </w:pPr>
            <w:r>
              <w:rPr>
                <w:i w:val="0"/>
              </w:rPr>
              <w:t>Examples: Classification of living things (refers to Science 3.4.1), telling time (refers to Mathematics 2.5.9, 3.5.9, 4.5.9)</w:t>
            </w:r>
          </w:p>
          <w:p w14:paraId="37E41176" w14:textId="77777777" w:rsidR="00780D5C" w:rsidRDefault="00780D5C" w:rsidP="00780D5C">
            <w:pPr>
              <w:pStyle w:val="intro"/>
              <w:numPr>
                <w:ilvl w:val="2"/>
                <w:numId w:val="3"/>
              </w:numPr>
              <w:spacing w:before="60" w:after="60"/>
              <w:rPr>
                <w:i w:val="0"/>
              </w:rPr>
            </w:pPr>
            <w:r>
              <w:rPr>
                <w:i w:val="0"/>
              </w:rPr>
              <w:t>Integrate content area concepts and skills through relevant activities.</w:t>
            </w:r>
          </w:p>
          <w:p w14:paraId="437EAB97" w14:textId="77777777" w:rsidR="00780D5C" w:rsidRDefault="00780D5C" w:rsidP="00780D5C">
            <w:pPr>
              <w:pStyle w:val="intro"/>
              <w:spacing w:before="60" w:after="60"/>
              <w:ind w:left="1440"/>
              <w:rPr>
                <w:i w:val="0"/>
              </w:rPr>
            </w:pPr>
            <w:r>
              <w:rPr>
                <w:i w:val="0"/>
              </w:rPr>
              <w:t>Examples: Sort animals into various groups, tell time to the half- and quarter-hour in the target language</w:t>
            </w:r>
          </w:p>
          <w:p w14:paraId="6D89A3E2" w14:textId="77777777" w:rsidR="00780D5C" w:rsidRDefault="00780D5C" w:rsidP="00780D5C">
            <w:pPr>
              <w:rPr>
                <w:rFonts w:ascii="Comic Sans MS" w:hAnsi="Comic Sans MS"/>
                <w:color w:val="000000"/>
                <w:sz w:val="20"/>
              </w:rPr>
            </w:pPr>
          </w:p>
          <w:p w14:paraId="546101BF" w14:textId="77777777" w:rsidR="00780D5C" w:rsidRDefault="00780D5C" w:rsidP="00780D5C">
            <w:pPr>
              <w:rPr>
                <w:rFonts w:ascii="Comic Sans MS" w:hAnsi="Comic Sans MS"/>
                <w:color w:val="000000"/>
                <w:sz w:val="20"/>
              </w:rPr>
            </w:pPr>
          </w:p>
        </w:tc>
      </w:tr>
      <w:tr w:rsidR="00780D5C" w14:paraId="598191BE" w14:textId="77777777">
        <w:trPr>
          <w:trHeight w:val="466"/>
        </w:trPr>
        <w:tc>
          <w:tcPr>
            <w:tcW w:w="8388" w:type="dxa"/>
            <w:gridSpan w:val="3"/>
          </w:tcPr>
          <w:p w14:paraId="4030E7A7" w14:textId="77777777" w:rsidR="00780D5C" w:rsidRDefault="00780D5C" w:rsidP="00780D5C">
            <w:pPr>
              <w:rPr>
                <w:rFonts w:ascii="Comic Sans MS" w:hAnsi="Comic Sans MS"/>
                <w:color w:val="000000"/>
                <w:sz w:val="20"/>
              </w:rPr>
            </w:pPr>
            <w:r>
              <w:rPr>
                <w:rFonts w:ascii="Comic Sans MS" w:hAnsi="Comic Sans MS"/>
                <w:color w:val="000000"/>
                <w:sz w:val="20"/>
              </w:rPr>
              <w:lastRenderedPageBreak/>
              <w:t>Materials: Pictures of French people of various ethnic groups, religions, ages and genders.  Pictures of American people of various ethnic groups, religions, ages and genders.  Symbols of the major religions of the world.</w:t>
            </w:r>
          </w:p>
          <w:p w14:paraId="2F33D134" w14:textId="77777777" w:rsidR="00780D5C" w:rsidRDefault="00780D5C" w:rsidP="00780D5C">
            <w:pPr>
              <w:rPr>
                <w:rFonts w:ascii="Comic Sans MS" w:hAnsi="Comic Sans MS"/>
                <w:color w:val="000000"/>
                <w:sz w:val="20"/>
              </w:rPr>
            </w:pPr>
            <w:r>
              <w:rPr>
                <w:rFonts w:ascii="Comic Sans MS" w:hAnsi="Comic Sans MS"/>
                <w:color w:val="000000"/>
                <w:sz w:val="20"/>
              </w:rPr>
              <w:t>Graph</w:t>
            </w:r>
          </w:p>
          <w:p w14:paraId="71ED8211" w14:textId="77777777" w:rsidR="00780D5C" w:rsidRDefault="00780D5C" w:rsidP="00780D5C">
            <w:pPr>
              <w:rPr>
                <w:rFonts w:ascii="Comic Sans MS" w:hAnsi="Comic Sans MS"/>
                <w:color w:val="000000"/>
                <w:sz w:val="20"/>
              </w:rPr>
            </w:pPr>
          </w:p>
          <w:p w14:paraId="3FA3BFA3" w14:textId="77777777" w:rsidR="00780D5C" w:rsidRDefault="00780D5C" w:rsidP="00780D5C">
            <w:pPr>
              <w:rPr>
                <w:rFonts w:ascii="Comic Sans MS" w:hAnsi="Comic Sans MS"/>
                <w:color w:val="000000"/>
                <w:sz w:val="20"/>
              </w:rPr>
            </w:pPr>
          </w:p>
          <w:p w14:paraId="07FB94A1" w14:textId="77777777" w:rsidR="00780D5C" w:rsidRDefault="00780D5C" w:rsidP="00780D5C">
            <w:pPr>
              <w:rPr>
                <w:rFonts w:ascii="Comic Sans MS" w:hAnsi="Comic Sans MS"/>
                <w:color w:val="000000"/>
                <w:sz w:val="20"/>
              </w:rPr>
            </w:pPr>
          </w:p>
        </w:tc>
      </w:tr>
      <w:tr w:rsidR="00780D5C" w14:paraId="17452A99" w14:textId="77777777">
        <w:trPr>
          <w:gridBefore w:val="1"/>
          <w:wBefore w:w="18" w:type="dxa"/>
        </w:trPr>
        <w:tc>
          <w:tcPr>
            <w:tcW w:w="8370" w:type="dxa"/>
            <w:gridSpan w:val="2"/>
          </w:tcPr>
          <w:p w14:paraId="5AC11B23" w14:textId="77777777" w:rsidR="00780D5C" w:rsidRDefault="00780D5C" w:rsidP="00780D5C">
            <w:pPr>
              <w:rPr>
                <w:rFonts w:ascii="Comic Sans MS" w:hAnsi="Comic Sans MS"/>
                <w:color w:val="000000"/>
                <w:sz w:val="20"/>
              </w:rPr>
            </w:pPr>
            <w:r>
              <w:rPr>
                <w:rFonts w:ascii="Comic Sans MS" w:hAnsi="Comic Sans MS"/>
                <w:color w:val="000000"/>
                <w:sz w:val="20"/>
              </w:rPr>
              <w:t>Motivational Hooks: Engaging and varied pictures. Question:  What do you think French people look like?  What religion are French people?</w:t>
            </w:r>
          </w:p>
          <w:p w14:paraId="3D3AE3E2" w14:textId="77777777" w:rsidR="00780D5C" w:rsidRDefault="00780D5C" w:rsidP="00780D5C">
            <w:pPr>
              <w:rPr>
                <w:rFonts w:ascii="Comic Sans MS" w:hAnsi="Comic Sans MS"/>
                <w:color w:val="000000"/>
                <w:sz w:val="20"/>
              </w:rPr>
            </w:pPr>
          </w:p>
        </w:tc>
      </w:tr>
      <w:tr w:rsidR="00780D5C" w14:paraId="63E1CD0C" w14:textId="77777777">
        <w:trPr>
          <w:gridBefore w:val="1"/>
          <w:wBefore w:w="18" w:type="dxa"/>
        </w:trPr>
        <w:tc>
          <w:tcPr>
            <w:tcW w:w="8370" w:type="dxa"/>
            <w:gridSpan w:val="2"/>
          </w:tcPr>
          <w:p w14:paraId="537FECB9" w14:textId="77777777" w:rsidR="00780D5C" w:rsidRDefault="00780D5C" w:rsidP="00780D5C">
            <w:pPr>
              <w:rPr>
                <w:rFonts w:ascii="Comic Sans MS" w:hAnsi="Comic Sans MS"/>
                <w:color w:val="000000"/>
                <w:sz w:val="20"/>
              </w:rPr>
            </w:pPr>
            <w:r>
              <w:rPr>
                <w:rFonts w:ascii="Comic Sans MS" w:hAnsi="Comic Sans MS"/>
                <w:color w:val="000000"/>
                <w:sz w:val="20"/>
              </w:rPr>
              <w:t>Framing the Lesson: Opening</w:t>
            </w:r>
          </w:p>
          <w:p w14:paraId="6DA95770" w14:textId="77777777" w:rsidR="00780D5C" w:rsidRDefault="00780D5C" w:rsidP="00780D5C">
            <w:pPr>
              <w:rPr>
                <w:rFonts w:ascii="Comic Sans MS" w:hAnsi="Comic Sans MS"/>
                <w:color w:val="000000"/>
                <w:sz w:val="20"/>
              </w:rPr>
            </w:pPr>
            <w:r>
              <w:rPr>
                <w:rFonts w:ascii="Comic Sans MS" w:hAnsi="Comic Sans MS"/>
                <w:color w:val="000000"/>
                <w:sz w:val="20"/>
              </w:rPr>
              <w:t>Essential Question:  Who are the French?</w:t>
            </w:r>
          </w:p>
          <w:p w14:paraId="148C428D" w14:textId="77777777" w:rsidR="00780D5C" w:rsidRDefault="00780D5C" w:rsidP="00780D5C">
            <w:pPr>
              <w:rPr>
                <w:rFonts w:ascii="Comic Sans MS" w:hAnsi="Comic Sans MS"/>
                <w:color w:val="000000"/>
                <w:sz w:val="20"/>
              </w:rPr>
            </w:pPr>
          </w:p>
        </w:tc>
      </w:tr>
      <w:tr w:rsidR="00780D5C" w14:paraId="02F321E5" w14:textId="77777777">
        <w:trPr>
          <w:gridBefore w:val="1"/>
          <w:wBefore w:w="18" w:type="dxa"/>
        </w:trPr>
        <w:tc>
          <w:tcPr>
            <w:tcW w:w="8370" w:type="dxa"/>
            <w:gridSpan w:val="2"/>
          </w:tcPr>
          <w:p w14:paraId="68843D8B" w14:textId="77777777" w:rsidR="00780D5C" w:rsidRPr="00465770" w:rsidRDefault="00780D5C" w:rsidP="00780D5C">
            <w:pPr>
              <w:rPr>
                <w:rFonts w:ascii="Comic Sans MS" w:hAnsi="Comic Sans MS"/>
                <w:color w:val="000000"/>
                <w:sz w:val="24"/>
                <w:szCs w:val="24"/>
              </w:rPr>
            </w:pPr>
            <w:r w:rsidRPr="00465770">
              <w:rPr>
                <w:rFonts w:ascii="Comic Sans MS" w:hAnsi="Comic Sans MS"/>
                <w:color w:val="000000"/>
                <w:sz w:val="24"/>
                <w:szCs w:val="24"/>
              </w:rPr>
              <w:t>Activities</w:t>
            </w:r>
          </w:p>
          <w:p w14:paraId="3439E4D3" w14:textId="77777777" w:rsidR="00780D5C" w:rsidRPr="004745CA" w:rsidRDefault="00780D5C" w:rsidP="00780D5C">
            <w:pPr>
              <w:rPr>
                <w:rFonts w:ascii="Comic Sans MS" w:hAnsi="Comic Sans MS"/>
                <w:sz w:val="20"/>
              </w:rPr>
            </w:pPr>
            <w:r w:rsidRPr="004745CA">
              <w:rPr>
                <w:rFonts w:ascii="Comic Sans MS" w:hAnsi="Comic Sans MS"/>
                <w:sz w:val="20"/>
              </w:rPr>
              <w:t>Teacher projects photographs of various French and Americans of different ethnicities and religions.</w:t>
            </w:r>
          </w:p>
          <w:p w14:paraId="2C0C38A3" w14:textId="77777777" w:rsidR="00780D5C" w:rsidRPr="004745CA" w:rsidRDefault="00780D5C" w:rsidP="00780D5C">
            <w:pPr>
              <w:rPr>
                <w:rFonts w:ascii="Comic Sans MS" w:hAnsi="Comic Sans MS"/>
                <w:sz w:val="20"/>
              </w:rPr>
            </w:pPr>
            <w:r w:rsidRPr="004745CA">
              <w:rPr>
                <w:rFonts w:ascii="Comic Sans MS" w:hAnsi="Comic Sans MS"/>
                <w:sz w:val="20"/>
              </w:rPr>
              <w:t>Teacher asks target language questions such as, “Qui est français?  Qui est américain?</w:t>
            </w:r>
          </w:p>
          <w:p w14:paraId="6BE591B7" w14:textId="77777777" w:rsidR="00780D5C" w:rsidRPr="004745CA" w:rsidRDefault="00780D5C" w:rsidP="00780D5C">
            <w:pPr>
              <w:rPr>
                <w:rFonts w:ascii="Comic Sans MS" w:hAnsi="Comic Sans MS"/>
                <w:sz w:val="20"/>
              </w:rPr>
            </w:pPr>
            <w:r w:rsidRPr="004745CA">
              <w:rPr>
                <w:rFonts w:ascii="Comic Sans MS" w:hAnsi="Comic Sans MS"/>
                <w:sz w:val="20"/>
              </w:rPr>
              <w:t>Il est blond? Brun?  Les francais sont-ils bruns/blonds?” etc.</w:t>
            </w:r>
          </w:p>
          <w:p w14:paraId="611404C7" w14:textId="77777777" w:rsidR="00780D5C" w:rsidRPr="004745CA" w:rsidRDefault="00780D5C" w:rsidP="00780D5C">
            <w:pPr>
              <w:rPr>
                <w:rFonts w:ascii="Comic Sans MS" w:hAnsi="Comic Sans MS"/>
                <w:sz w:val="20"/>
              </w:rPr>
            </w:pPr>
            <w:r w:rsidRPr="004745CA">
              <w:rPr>
                <w:rFonts w:ascii="Comic Sans MS" w:hAnsi="Comic Sans MS"/>
                <w:sz w:val="20"/>
              </w:rPr>
              <w:t>Teacher leads student in a discussion in English:  What do French peo</w:t>
            </w:r>
            <w:r>
              <w:rPr>
                <w:rFonts w:ascii="Comic Sans MS" w:hAnsi="Comic Sans MS"/>
                <w:sz w:val="20"/>
              </w:rPr>
              <w:t>ple look like?  What do America</w:t>
            </w:r>
            <w:r w:rsidRPr="004745CA">
              <w:rPr>
                <w:rFonts w:ascii="Comic Sans MS" w:hAnsi="Comic Sans MS"/>
                <w:sz w:val="20"/>
              </w:rPr>
              <w:t>n people look like?</w:t>
            </w:r>
          </w:p>
          <w:p w14:paraId="58082454" w14:textId="77777777" w:rsidR="00780D5C" w:rsidRPr="004745CA" w:rsidRDefault="00780D5C" w:rsidP="00780D5C">
            <w:pPr>
              <w:rPr>
                <w:rFonts w:ascii="Comic Sans MS" w:hAnsi="Comic Sans MS"/>
                <w:sz w:val="20"/>
              </w:rPr>
            </w:pPr>
          </w:p>
          <w:p w14:paraId="4B6682C8" w14:textId="77777777" w:rsidR="00780D5C" w:rsidRPr="004745CA" w:rsidRDefault="00780D5C" w:rsidP="00780D5C">
            <w:pPr>
              <w:rPr>
                <w:rFonts w:ascii="Comic Sans MS" w:hAnsi="Comic Sans MS"/>
                <w:sz w:val="20"/>
              </w:rPr>
            </w:pPr>
            <w:r w:rsidRPr="004745CA">
              <w:rPr>
                <w:rFonts w:ascii="Comic Sans MS" w:hAnsi="Comic Sans MS"/>
                <w:sz w:val="20"/>
              </w:rPr>
              <w:t>Teacher projects various religious symbols. Teacher identifies them in the target language.  Teacher practices them with students using simple questions such as:</w:t>
            </w:r>
          </w:p>
          <w:p w14:paraId="36B40B72" w14:textId="77777777" w:rsidR="00780D5C" w:rsidRPr="004745CA" w:rsidRDefault="00780D5C" w:rsidP="00780D5C">
            <w:pPr>
              <w:rPr>
                <w:rFonts w:ascii="Comic Sans MS" w:hAnsi="Comic Sans MS"/>
                <w:sz w:val="20"/>
              </w:rPr>
            </w:pPr>
            <w:r w:rsidRPr="004745CA">
              <w:rPr>
                <w:rFonts w:ascii="Comic Sans MS" w:hAnsi="Comic Sans MS"/>
                <w:sz w:val="20"/>
              </w:rPr>
              <w:t>“C’est un symbole muselman?   Montrez-nous le symbole juif”.</w:t>
            </w:r>
          </w:p>
          <w:p w14:paraId="3427F79F" w14:textId="77777777" w:rsidR="00780D5C" w:rsidRPr="004745CA" w:rsidRDefault="00780D5C" w:rsidP="00780D5C">
            <w:pPr>
              <w:rPr>
                <w:rFonts w:ascii="Comic Sans MS" w:hAnsi="Comic Sans MS"/>
                <w:sz w:val="20"/>
              </w:rPr>
            </w:pPr>
            <w:r w:rsidRPr="004745CA">
              <w:rPr>
                <w:rFonts w:ascii="Comic Sans MS" w:hAnsi="Comic Sans MS"/>
                <w:sz w:val="20"/>
              </w:rPr>
              <w:t>This should extend to a simple target language discussion, using questions such as:  “Les français-ils sont muselmans?  Les américains sont-ils juifs?  Il y a des français crétiens?”</w:t>
            </w:r>
          </w:p>
          <w:p w14:paraId="7C53551E" w14:textId="77777777" w:rsidR="00780D5C" w:rsidRPr="004745CA" w:rsidRDefault="00780D5C" w:rsidP="00780D5C">
            <w:pPr>
              <w:rPr>
                <w:rFonts w:ascii="Comic Sans MS" w:hAnsi="Comic Sans MS"/>
                <w:sz w:val="20"/>
              </w:rPr>
            </w:pPr>
          </w:p>
          <w:p w14:paraId="23F54F3E" w14:textId="77777777" w:rsidR="00780D5C" w:rsidRPr="004745CA" w:rsidRDefault="00780D5C" w:rsidP="00780D5C">
            <w:pPr>
              <w:rPr>
                <w:rFonts w:ascii="Comic Sans MS" w:hAnsi="Comic Sans MS"/>
                <w:sz w:val="20"/>
              </w:rPr>
            </w:pPr>
            <w:r w:rsidRPr="004745CA">
              <w:rPr>
                <w:rFonts w:ascii="Comic Sans MS" w:hAnsi="Comic Sans MS"/>
                <w:sz w:val="20"/>
              </w:rPr>
              <w:t>Teacher shows graph with percentages of major religions in France and US.  Discuss in English: What religion are French peopl</w:t>
            </w:r>
            <w:r>
              <w:rPr>
                <w:rFonts w:ascii="Comic Sans MS" w:hAnsi="Comic Sans MS"/>
                <w:sz w:val="20"/>
              </w:rPr>
              <w:t>e?  What religions are American people.</w:t>
            </w:r>
          </w:p>
          <w:p w14:paraId="14EDD438" w14:textId="77777777" w:rsidR="00780D5C" w:rsidRPr="00465770" w:rsidRDefault="00780D5C" w:rsidP="00780D5C">
            <w:pPr>
              <w:rPr>
                <w:rFonts w:ascii="Comic Sans MS" w:hAnsi="Comic Sans MS"/>
                <w:color w:val="000000"/>
                <w:sz w:val="24"/>
                <w:szCs w:val="24"/>
              </w:rPr>
            </w:pPr>
          </w:p>
        </w:tc>
      </w:tr>
      <w:tr w:rsidR="00780D5C" w14:paraId="23E44E21" w14:textId="77777777">
        <w:trPr>
          <w:gridBefore w:val="1"/>
          <w:wBefore w:w="18" w:type="dxa"/>
        </w:trPr>
        <w:tc>
          <w:tcPr>
            <w:tcW w:w="8370" w:type="dxa"/>
            <w:gridSpan w:val="2"/>
          </w:tcPr>
          <w:p w14:paraId="4467EE7C" w14:textId="77777777" w:rsidR="00780D5C" w:rsidRDefault="00780D5C" w:rsidP="00780D5C">
            <w:pPr>
              <w:rPr>
                <w:rFonts w:ascii="Comic Sans MS" w:hAnsi="Comic Sans MS"/>
                <w:color w:val="000000"/>
                <w:sz w:val="20"/>
              </w:rPr>
            </w:pPr>
            <w:r>
              <w:rPr>
                <w:rFonts w:ascii="Comic Sans MS" w:hAnsi="Comic Sans MS"/>
                <w:color w:val="000000"/>
                <w:sz w:val="20"/>
              </w:rPr>
              <w:t>Closing: Teacher draws conclusion from student that French and Americans are both diverse societies, with people of many religions and ethnicities</w:t>
            </w:r>
          </w:p>
          <w:p w14:paraId="6234EFE7" w14:textId="77777777" w:rsidR="00780D5C" w:rsidRDefault="00780D5C" w:rsidP="00780D5C">
            <w:pPr>
              <w:rPr>
                <w:rFonts w:ascii="Comic Sans MS" w:hAnsi="Comic Sans MS"/>
                <w:color w:val="000000"/>
                <w:sz w:val="20"/>
              </w:rPr>
            </w:pPr>
          </w:p>
        </w:tc>
      </w:tr>
      <w:tr w:rsidR="00780D5C" w14:paraId="21EE8F4C" w14:textId="77777777">
        <w:trPr>
          <w:gridBefore w:val="1"/>
          <w:wBefore w:w="18" w:type="dxa"/>
        </w:trPr>
        <w:tc>
          <w:tcPr>
            <w:tcW w:w="8370" w:type="dxa"/>
            <w:gridSpan w:val="2"/>
          </w:tcPr>
          <w:p w14:paraId="08962055" w14:textId="77777777" w:rsidR="00780D5C" w:rsidRDefault="00780D5C" w:rsidP="00780D5C">
            <w:pPr>
              <w:rPr>
                <w:rFonts w:ascii="Comic Sans MS" w:hAnsi="Comic Sans MS"/>
                <w:color w:val="000000"/>
                <w:sz w:val="20"/>
              </w:rPr>
            </w:pPr>
            <w:r>
              <w:rPr>
                <w:rFonts w:ascii="Comic Sans MS" w:hAnsi="Comic Sans MS"/>
                <w:color w:val="000000"/>
                <w:sz w:val="20"/>
              </w:rPr>
              <w:t>Adaptations of the Above</w:t>
            </w:r>
          </w:p>
          <w:p w14:paraId="02631647" w14:textId="77777777" w:rsidR="00780D5C" w:rsidRDefault="00780D5C" w:rsidP="00780D5C">
            <w:pPr>
              <w:rPr>
                <w:rFonts w:ascii="Comic Sans MS" w:hAnsi="Comic Sans MS"/>
                <w:color w:val="000000"/>
                <w:sz w:val="20"/>
              </w:rPr>
            </w:pPr>
            <w:r>
              <w:rPr>
                <w:rFonts w:ascii="Comic Sans MS" w:hAnsi="Comic Sans MS"/>
                <w:color w:val="000000"/>
                <w:sz w:val="20"/>
              </w:rPr>
              <w:lastRenderedPageBreak/>
              <w:t xml:space="preserve">More advanced students: (later in level one) Students use target language (numbers) to read from graph, for example: “Dix pour cent des Français sont muselmans.”  Students survey their family, classmates and create a similar graph for their class.  </w:t>
            </w:r>
          </w:p>
          <w:p w14:paraId="2E5A5A84" w14:textId="77777777" w:rsidR="00780D5C" w:rsidRDefault="00780D5C" w:rsidP="00780D5C">
            <w:pPr>
              <w:rPr>
                <w:rFonts w:ascii="Comic Sans MS" w:hAnsi="Comic Sans MS"/>
                <w:color w:val="000000"/>
                <w:sz w:val="20"/>
              </w:rPr>
            </w:pPr>
            <w:r>
              <w:rPr>
                <w:rFonts w:ascii="Comic Sans MS" w:hAnsi="Comic Sans MS"/>
                <w:color w:val="000000"/>
                <w:sz w:val="20"/>
              </w:rPr>
              <w:t>Students in small draw a picture and write a short paragraph in French describing the stereotypical French or American and then one that illustrates a less stereotypical view.</w:t>
            </w:r>
          </w:p>
          <w:p w14:paraId="5B4F40B0" w14:textId="77777777" w:rsidR="00780D5C" w:rsidRDefault="00780D5C" w:rsidP="00780D5C">
            <w:pPr>
              <w:rPr>
                <w:rFonts w:ascii="Comic Sans MS" w:hAnsi="Comic Sans MS"/>
                <w:color w:val="000000"/>
                <w:sz w:val="20"/>
              </w:rPr>
            </w:pPr>
            <w:r>
              <w:rPr>
                <w:rFonts w:ascii="Comic Sans MS" w:hAnsi="Comic Sans MS"/>
                <w:color w:val="000000"/>
                <w:sz w:val="20"/>
              </w:rPr>
              <w:t xml:space="preserve">Students learn the structure ‘comes from’ (venir de) and discuss a graph showing where recent countries of origin for recent immigration in France and the US.  </w:t>
            </w:r>
          </w:p>
          <w:p w14:paraId="0A717C67" w14:textId="77777777" w:rsidR="00780D5C" w:rsidRDefault="00780D5C" w:rsidP="00780D5C">
            <w:pPr>
              <w:rPr>
                <w:rFonts w:ascii="Comic Sans MS" w:hAnsi="Comic Sans MS"/>
                <w:color w:val="000000"/>
                <w:sz w:val="20"/>
              </w:rPr>
            </w:pPr>
          </w:p>
          <w:p w14:paraId="3EBE3470" w14:textId="77777777" w:rsidR="00780D5C" w:rsidRDefault="00780D5C" w:rsidP="00780D5C">
            <w:pPr>
              <w:rPr>
                <w:rFonts w:ascii="Comic Sans MS" w:hAnsi="Comic Sans MS"/>
                <w:color w:val="000000"/>
                <w:sz w:val="20"/>
              </w:rPr>
            </w:pPr>
          </w:p>
        </w:tc>
      </w:tr>
      <w:tr w:rsidR="00780D5C" w14:paraId="1012E22A" w14:textId="77777777">
        <w:trPr>
          <w:gridBefore w:val="1"/>
          <w:wBefore w:w="18" w:type="dxa"/>
        </w:trPr>
        <w:tc>
          <w:tcPr>
            <w:tcW w:w="8370" w:type="dxa"/>
            <w:gridSpan w:val="2"/>
          </w:tcPr>
          <w:p w14:paraId="57FC0B95" w14:textId="77777777" w:rsidR="00780D5C" w:rsidRDefault="00780D5C" w:rsidP="00780D5C">
            <w:pPr>
              <w:rPr>
                <w:rFonts w:ascii="Comic Sans MS" w:hAnsi="Comic Sans MS"/>
                <w:color w:val="000000"/>
                <w:sz w:val="20"/>
              </w:rPr>
            </w:pPr>
            <w:r>
              <w:rPr>
                <w:rFonts w:ascii="Comic Sans MS" w:hAnsi="Comic Sans MS"/>
                <w:color w:val="000000"/>
                <w:sz w:val="20"/>
              </w:rPr>
              <w:lastRenderedPageBreak/>
              <w:t>Assessment: Students will write a paragraph in English on the topic, “Who are the French” to be scored on a rubric based on 6 + 1 Writing Traits</w:t>
            </w:r>
          </w:p>
          <w:p w14:paraId="7B553D13" w14:textId="77777777" w:rsidR="00780D5C" w:rsidRDefault="00780D5C" w:rsidP="00780D5C">
            <w:pPr>
              <w:rPr>
                <w:rFonts w:ascii="Comic Sans MS" w:hAnsi="Comic Sans MS"/>
                <w:color w:val="000000"/>
                <w:sz w:val="20"/>
              </w:rPr>
            </w:pPr>
          </w:p>
          <w:p w14:paraId="1014FBF7" w14:textId="77777777" w:rsidR="00780D5C" w:rsidRDefault="00780D5C" w:rsidP="00780D5C">
            <w:pPr>
              <w:rPr>
                <w:rFonts w:ascii="Comic Sans MS" w:hAnsi="Comic Sans MS"/>
                <w:color w:val="000000"/>
                <w:sz w:val="20"/>
              </w:rPr>
            </w:pPr>
          </w:p>
        </w:tc>
      </w:tr>
    </w:tbl>
    <w:p w14:paraId="3F7B17E9" w14:textId="77777777" w:rsidR="00780D5C" w:rsidRDefault="00780D5C"/>
    <w:p w14:paraId="70511764" w14:textId="77777777" w:rsidR="00780D5C" w:rsidRDefault="00780D5C"/>
    <w:sectPr w:rsidR="00780D5C" w:rsidSect="00780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03F64"/>
    <w:multiLevelType w:val="multilevel"/>
    <w:tmpl w:val="1F5EB7F0"/>
    <w:lvl w:ilvl="0">
      <w:start w:val="7"/>
      <w:numFmt w:val="decimal"/>
      <w:lvlText w:val="%1"/>
      <w:lvlJc w:val="left"/>
      <w:pPr>
        <w:tabs>
          <w:tab w:val="num" w:pos="1080"/>
        </w:tabs>
        <w:ind w:left="1080" w:hanging="108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0BA59E2"/>
    <w:multiLevelType w:val="multilevel"/>
    <w:tmpl w:val="1CCE4E18"/>
    <w:lvl w:ilvl="0">
      <w:start w:val="7"/>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87F375F"/>
    <w:multiLevelType w:val="multilevel"/>
    <w:tmpl w:val="0B26FAF8"/>
    <w:lvl w:ilvl="0">
      <w:start w:val="7"/>
      <w:numFmt w:val="decimal"/>
      <w:lvlText w:val="%1"/>
      <w:lvlJc w:val="left"/>
      <w:pPr>
        <w:tabs>
          <w:tab w:val="num" w:pos="1440"/>
        </w:tabs>
        <w:ind w:left="1440" w:hanging="1440"/>
      </w:pPr>
      <w:rPr>
        <w:rFonts w:hint="default"/>
      </w:rPr>
    </w:lvl>
    <w:lvl w:ilvl="1">
      <w:start w:val="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0317648"/>
    <w:multiLevelType w:val="multilevel"/>
    <w:tmpl w:val="D70EF210"/>
    <w:lvl w:ilvl="0">
      <w:start w:val="7"/>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25012512">
    <w:abstractNumId w:val="1"/>
  </w:num>
  <w:num w:numId="2" w16cid:durableId="805010651">
    <w:abstractNumId w:val="0"/>
  </w:num>
  <w:num w:numId="3" w16cid:durableId="1025717764">
    <w:abstractNumId w:val="2"/>
  </w:num>
  <w:num w:numId="4" w16cid:durableId="151457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46"/>
    <w:rsid w:val="00780D5C"/>
    <w:rsid w:val="00990F66"/>
    <w:rsid w:val="00D6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94250B"/>
  <w15:chartTrackingRefBased/>
  <w15:docId w15:val="{705C09BD-096A-C144-9F05-B0F5D9C8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17"/>
    <w:rPr>
      <w:rFonts w:ascii="Garamond" w:hAnsi="Garamond"/>
      <w:kern w:val="28"/>
      <w:sz w:val="16"/>
    </w:rPr>
  </w:style>
  <w:style w:type="paragraph" w:styleId="Heading7">
    <w:name w:val="heading 7"/>
    <w:basedOn w:val="Normal"/>
    <w:next w:val="Normal"/>
    <w:qFormat/>
    <w:rsid w:val="002F5117"/>
    <w:pPr>
      <w:keepNext/>
      <w:ind w:left="720"/>
      <w:jc w:val="center"/>
      <w:outlineLvl w:val="6"/>
    </w:pPr>
    <w:rPr>
      <w:rFonts w:ascii="Comic Sans MS" w:hAnsi="Comic Sans M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tro">
    <w:name w:val="intro"/>
    <w:basedOn w:val="Normal"/>
    <w:rsid w:val="002F5117"/>
    <w:pPr>
      <w:spacing w:before="240" w:after="240"/>
    </w:pPr>
    <w:rPr>
      <w:rFonts w:ascii="Times New Roman" w:hAnsi="Times New Roman"/>
      <w:i/>
      <w:kern w:val="0"/>
      <w:sz w:val="24"/>
    </w:rPr>
  </w:style>
  <w:style w:type="paragraph" w:customStyle="1" w:styleId="stdtitle">
    <w:name w:val="std title"/>
    <w:basedOn w:val="Normal"/>
    <w:rsid w:val="002F5117"/>
    <w:pPr>
      <w:spacing w:before="240"/>
    </w:pPr>
    <w:rPr>
      <w:rFonts w:ascii="Times New Roman" w:hAnsi="Times New Roman"/>
      <w:b/>
      <w:kern w:val="0"/>
      <w:sz w:val="28"/>
    </w:rPr>
  </w:style>
  <w:style w:type="paragraph" w:customStyle="1" w:styleId="standard">
    <w:name w:val="standard"/>
    <w:basedOn w:val="Normal"/>
    <w:autoRedefine/>
    <w:rsid w:val="002F5117"/>
    <w:pPr>
      <w:tabs>
        <w:tab w:val="left" w:pos="1080"/>
      </w:tabs>
      <w:spacing w:before="60" w:after="60"/>
      <w:ind w:left="1080" w:hanging="1080"/>
    </w:pPr>
    <w:rPr>
      <w:rFonts w:ascii="Times New Roman" w:hAnsi="Times New Roman"/>
      <w:color w:val="000000"/>
      <w:kern w:val="0"/>
      <w:sz w:val="24"/>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SAMPLE LESSON PLAN FORMAT #3</vt:lpstr>
    </vt:vector>
  </TitlesOfParts>
  <Company>Indiana University</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LESSON PLAN FORMAT #3</dc:title>
  <dc:subject/>
  <dc:creator>Eastwood Middle School</dc:creator>
  <cp:keywords/>
  <cp:lastModifiedBy>Maschino, Tyler</cp:lastModifiedBy>
  <cp:revision>2</cp:revision>
  <cp:lastPrinted>2007-07-30T00:25:00Z</cp:lastPrinted>
  <dcterms:created xsi:type="dcterms:W3CDTF">2023-10-03T19:49:00Z</dcterms:created>
  <dcterms:modified xsi:type="dcterms:W3CDTF">2023-10-03T19:49:00Z</dcterms:modified>
</cp:coreProperties>
</file>