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</w:tblGrid>
      <w:tr w:rsidR="00AE37FB" w14:paraId="38BABDCA" w14:textId="77777777">
        <w:tblPrEx>
          <w:tblCellMar>
            <w:top w:w="0" w:type="dxa"/>
            <w:bottom w:w="0" w:type="dxa"/>
          </w:tblCellMar>
        </w:tblPrEx>
        <w:tc>
          <w:tcPr>
            <w:tcW w:w="8730" w:type="dxa"/>
          </w:tcPr>
          <w:p w14:paraId="15FC2250" w14:textId="77777777" w:rsidR="00AE37FB" w:rsidRDefault="00AE37FB" w:rsidP="00AE37FB">
            <w:pPr>
              <w:rPr>
                <w:color w:val="000000"/>
                <w:sz w:val="28"/>
                <w:szCs w:val="28"/>
              </w:rPr>
            </w:pPr>
          </w:p>
          <w:p w14:paraId="04BD0659" w14:textId="77777777" w:rsidR="00AE37FB" w:rsidRDefault="00AE37FB" w:rsidP="00AE37FB">
            <w:pPr>
              <w:rPr>
                <w:color w:val="000000"/>
                <w:sz w:val="28"/>
                <w:szCs w:val="28"/>
              </w:rPr>
            </w:pPr>
          </w:p>
          <w:p w14:paraId="62A9290C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Closing</w:t>
            </w:r>
          </w:p>
          <w:p w14:paraId="0E988B5A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</w:p>
          <w:p w14:paraId="0D26B4F2" w14:textId="77777777" w:rsidR="00AE37F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Listen to final stanza of the song</w:t>
            </w:r>
            <w:r>
              <w:rPr>
                <w:color w:val="000000"/>
                <w:sz w:val="28"/>
                <w:szCs w:val="28"/>
              </w:rPr>
              <w:t xml:space="preserve"> “Mein Berlin” (deals with a united Berlin). </w:t>
            </w:r>
          </w:p>
          <w:p w14:paraId="20F852B3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 xml:space="preserve"> </w:t>
            </w:r>
          </w:p>
          <w:p w14:paraId="71896C00" w14:textId="77777777" w:rsidR="00AE37F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</w:p>
          <w:p w14:paraId="40012713" w14:textId="77777777" w:rsidR="00AE37F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</w:p>
          <w:p w14:paraId="0744CD1C" w14:textId="77777777" w:rsidR="00AE37F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</w:p>
          <w:p w14:paraId="757D7067" w14:textId="77777777" w:rsidR="00AE37F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</w:p>
          <w:p w14:paraId="684E1953" w14:textId="77777777" w:rsidR="00AE37FB" w:rsidRDefault="00AE37FB" w:rsidP="00AE37FB">
            <w:pPr>
              <w:rPr>
                <w:color w:val="000000"/>
                <w:sz w:val="28"/>
                <w:szCs w:val="28"/>
              </w:rPr>
            </w:pPr>
            <w:r w:rsidRPr="00E67CBC">
              <w:rPr>
                <w:b/>
                <w:color w:val="000000"/>
                <w:sz w:val="28"/>
                <w:szCs w:val="28"/>
              </w:rPr>
              <w:t>Culminating activity:</w:t>
            </w:r>
            <w:r w:rsidRPr="0003298B">
              <w:rPr>
                <w:color w:val="000000"/>
                <w:sz w:val="28"/>
                <w:szCs w:val="28"/>
              </w:rPr>
              <w:t xml:space="preserve"> </w:t>
            </w:r>
          </w:p>
          <w:p w14:paraId="172E7360" w14:textId="77777777" w:rsidR="00AE37FB" w:rsidRDefault="00AE37FB" w:rsidP="00AE37FB">
            <w:pPr>
              <w:rPr>
                <w:color w:val="000000"/>
                <w:sz w:val="28"/>
                <w:szCs w:val="28"/>
              </w:rPr>
            </w:pPr>
          </w:p>
          <w:p w14:paraId="6C0CE4C4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Students will write their own stanza for the song according to the rhyme pattern from the view point of a teenager of Islamic faith in 2007.</w:t>
            </w:r>
            <w:r>
              <w:rPr>
                <w:color w:val="000000"/>
                <w:sz w:val="28"/>
                <w:szCs w:val="28"/>
              </w:rPr>
              <w:t xml:space="preserve"> The students have the option to share it with the class (speaking or singing) or just do a written version of it. A performance will not effect the grade, it may, however, give them additional Sprechgeld.</w:t>
            </w:r>
          </w:p>
          <w:p w14:paraId="45B12A90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</w:p>
        </w:tc>
      </w:tr>
      <w:tr w:rsidR="00AE37FB" w14:paraId="4A9DEE98" w14:textId="77777777">
        <w:tblPrEx>
          <w:tblCellMar>
            <w:top w:w="0" w:type="dxa"/>
            <w:bottom w:w="0" w:type="dxa"/>
          </w:tblCellMar>
        </w:tblPrEx>
        <w:tc>
          <w:tcPr>
            <w:tcW w:w="8730" w:type="dxa"/>
          </w:tcPr>
          <w:p w14:paraId="6F0FC24D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</w:p>
        </w:tc>
      </w:tr>
      <w:tr w:rsidR="00AE37FB" w14:paraId="3CA4FFC8" w14:textId="77777777">
        <w:tblPrEx>
          <w:tblCellMar>
            <w:top w:w="0" w:type="dxa"/>
            <w:bottom w:w="0" w:type="dxa"/>
          </w:tblCellMar>
        </w:tblPrEx>
        <w:tc>
          <w:tcPr>
            <w:tcW w:w="8730" w:type="dxa"/>
          </w:tcPr>
          <w:p w14:paraId="27D72958" w14:textId="77777777" w:rsidR="00AE37F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Assessment:</w:t>
            </w:r>
          </w:p>
          <w:p w14:paraId="0459CC92" w14:textId="77777777" w:rsidR="00AE37FB" w:rsidRPr="0003298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  <w:r w:rsidRPr="0003298B">
              <w:rPr>
                <w:b/>
                <w:color w:val="000000"/>
                <w:sz w:val="28"/>
                <w:szCs w:val="28"/>
              </w:rPr>
              <w:t>Vocabulary: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3298B">
              <w:rPr>
                <w:color w:val="000000"/>
                <w:sz w:val="28"/>
                <w:szCs w:val="28"/>
              </w:rPr>
              <w:t>Oral or written quiz</w:t>
            </w:r>
          </w:p>
          <w:p w14:paraId="0409A7FA" w14:textId="77777777" w:rsidR="00AE37FB" w:rsidRPr="0003298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  <w:r w:rsidRPr="0003298B">
              <w:rPr>
                <w:b/>
                <w:color w:val="000000"/>
                <w:sz w:val="28"/>
                <w:szCs w:val="28"/>
              </w:rPr>
              <w:t>Speaking and participation:</w:t>
            </w:r>
          </w:p>
          <w:p w14:paraId="017DD85F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 xml:space="preserve">Throught out the 2-3 day unit, the students will be assest on their speaking and participation in the discussion. </w:t>
            </w:r>
          </w:p>
          <w:p w14:paraId="53E270FA" w14:textId="77777777" w:rsidR="00AE37FB" w:rsidRPr="0003298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  <w:r w:rsidRPr="0003298B">
              <w:rPr>
                <w:b/>
                <w:color w:val="000000"/>
                <w:sz w:val="28"/>
                <w:szCs w:val="28"/>
              </w:rPr>
              <w:t>Writing:</w:t>
            </w:r>
          </w:p>
          <w:p w14:paraId="31151711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 xml:space="preserve">The two writing assignments will be collected, suggestions for corrections will be made by the teacher on the first draft, students will correct and turn it back in for a grade. </w:t>
            </w:r>
          </w:p>
          <w:p w14:paraId="1122A9DD" w14:textId="77777777" w:rsidR="00AE37FB" w:rsidRPr="0003298B" w:rsidRDefault="00AE37FB" w:rsidP="00AE37FB">
            <w:pPr>
              <w:rPr>
                <w:b/>
                <w:color w:val="000000"/>
                <w:sz w:val="28"/>
                <w:szCs w:val="28"/>
              </w:rPr>
            </w:pPr>
            <w:r w:rsidRPr="0003298B">
              <w:rPr>
                <w:b/>
                <w:color w:val="000000"/>
                <w:sz w:val="28"/>
                <w:szCs w:val="28"/>
              </w:rPr>
              <w:t>Song – own stanza:</w:t>
            </w:r>
          </w:p>
          <w:p w14:paraId="79DB5015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The students’ final draft of the stanza will be collected and graded according to a rubric that will include the following criteria (range from 1 to 4 points for each category):</w:t>
            </w:r>
          </w:p>
          <w:p w14:paraId="6D9C3CCC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Use of language</w:t>
            </w:r>
          </w:p>
          <w:p w14:paraId="1DD55207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Use of cultural information form the unit</w:t>
            </w:r>
          </w:p>
          <w:p w14:paraId="1BB88A05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Rhyme pattern</w:t>
            </w:r>
          </w:p>
          <w:p w14:paraId="1193B37E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Orthography</w:t>
            </w:r>
          </w:p>
          <w:p w14:paraId="6A599BCC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  <w:r w:rsidRPr="0003298B">
              <w:rPr>
                <w:color w:val="000000"/>
                <w:sz w:val="28"/>
                <w:szCs w:val="28"/>
              </w:rPr>
              <w:t>Creativity</w:t>
            </w:r>
          </w:p>
          <w:p w14:paraId="0ABAD5B4" w14:textId="77777777" w:rsidR="00AE37FB" w:rsidRPr="0003298B" w:rsidRDefault="00AE37FB" w:rsidP="00AE37FB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0F567A3" w14:textId="77777777" w:rsidR="00AE37FB" w:rsidRDefault="00AE37FB" w:rsidP="00AE37FB"/>
    <w:p w14:paraId="019592BD" w14:textId="77777777" w:rsidR="00AE37FB" w:rsidRDefault="00AE37FB" w:rsidP="00AE37FB"/>
    <w:p w14:paraId="622B0AD0" w14:textId="77777777" w:rsidR="00AE37FB" w:rsidRPr="007131A0" w:rsidRDefault="00AE37FB" w:rsidP="00AE37FB">
      <w:pPr>
        <w:rPr>
          <w:sz w:val="28"/>
          <w:szCs w:val="28"/>
        </w:rPr>
      </w:pPr>
      <w:r w:rsidRPr="00D825B9">
        <w:rPr>
          <w:b/>
          <w:sz w:val="28"/>
          <w:szCs w:val="28"/>
        </w:rPr>
        <w:t>Thank you</w:t>
      </w:r>
      <w:r>
        <w:rPr>
          <w:sz w:val="28"/>
          <w:szCs w:val="28"/>
        </w:rPr>
        <w:t xml:space="preserve"> to Martha Finneran, Diane Woolever, and Attilia Gogel, who helped with ideas and the research for this lesson during the “Islam in Europe Workshop”!</w:t>
      </w:r>
    </w:p>
    <w:p w14:paraId="284AC992" w14:textId="77777777" w:rsidR="00873CDC" w:rsidRDefault="00873CDC"/>
    <w:sectPr w:rsidR="00873CDC" w:rsidSect="00AE37F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D"/>
    <w:rsid w:val="00444431"/>
    <w:rsid w:val="0070145A"/>
    <w:rsid w:val="007F2158"/>
    <w:rsid w:val="00873CDC"/>
    <w:rsid w:val="00A11F2A"/>
    <w:rsid w:val="00A8100F"/>
    <w:rsid w:val="00AE37FB"/>
    <w:rsid w:val="00B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067219"/>
  <w15:chartTrackingRefBased/>
  <w15:docId w15:val="{E88D02D2-6C4A-544E-9BAB-5E138210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7FB"/>
    <w:rPr>
      <w:rFonts w:ascii="Garamond" w:hAnsi="Garamond"/>
      <w:kern w:val="28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</dc:title>
  <dc:subject/>
  <dc:creator>Ted Becker</dc:creator>
  <cp:keywords/>
  <dc:description/>
  <cp:lastModifiedBy>Maschino, Tyler</cp:lastModifiedBy>
  <cp:revision>2</cp:revision>
  <dcterms:created xsi:type="dcterms:W3CDTF">2023-10-03T19:15:00Z</dcterms:created>
  <dcterms:modified xsi:type="dcterms:W3CDTF">2023-10-03T19:15:00Z</dcterms:modified>
</cp:coreProperties>
</file>