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6369"/>
      </w:tblGrid>
      <w:tr w:rsidR="00CA1142" w14:paraId="5F922960" w14:textId="77777777">
        <w:tblPrEx>
          <w:tblCellMar>
            <w:top w:w="0" w:type="dxa"/>
            <w:bottom w:w="0" w:type="dxa"/>
          </w:tblCellMar>
        </w:tblPrEx>
        <w:tc>
          <w:tcPr>
            <w:tcW w:w="2268" w:type="dxa"/>
          </w:tcPr>
          <w:p w14:paraId="0A385645" w14:textId="77777777" w:rsidR="00CA1142" w:rsidRDefault="00CA1142">
            <w:pPr>
              <w:rPr>
                <w:rFonts w:ascii="Arial" w:hAnsi="Arial" w:cs="Arial"/>
                <w:sz w:val="20"/>
              </w:rPr>
            </w:pPr>
          </w:p>
          <w:p w14:paraId="2E523CC8" w14:textId="77777777" w:rsidR="00CA1142" w:rsidRDefault="00CA1142">
            <w:pPr>
              <w:rPr>
                <w:rFonts w:ascii="Arial" w:hAnsi="Arial" w:cs="Arial"/>
                <w:sz w:val="20"/>
              </w:rPr>
            </w:pPr>
            <w:r>
              <w:rPr>
                <w:rFonts w:ascii="Arial" w:hAnsi="Arial" w:cs="Arial"/>
                <w:sz w:val="20"/>
              </w:rPr>
              <w:t>Title of Lesson Plan</w:t>
            </w:r>
          </w:p>
          <w:p w14:paraId="23F28279" w14:textId="77777777" w:rsidR="00CA1142" w:rsidRDefault="00CA1142">
            <w:pPr>
              <w:rPr>
                <w:rFonts w:ascii="Arial" w:hAnsi="Arial" w:cs="Arial"/>
                <w:sz w:val="20"/>
              </w:rPr>
            </w:pPr>
          </w:p>
        </w:tc>
        <w:tc>
          <w:tcPr>
            <w:tcW w:w="6588" w:type="dxa"/>
          </w:tcPr>
          <w:p w14:paraId="2984302E" w14:textId="77777777" w:rsidR="00CA1142" w:rsidRDefault="00CA1142">
            <w:pPr>
              <w:rPr>
                <w:rFonts w:ascii="Arial" w:hAnsi="Arial" w:cs="Arial"/>
                <w:sz w:val="20"/>
              </w:rPr>
            </w:pPr>
          </w:p>
          <w:p w14:paraId="4F390E7B" w14:textId="77777777" w:rsidR="00CA1142" w:rsidRDefault="00CA1142">
            <w:pPr>
              <w:rPr>
                <w:rFonts w:ascii="Arial" w:hAnsi="Arial" w:cs="Arial"/>
                <w:sz w:val="20"/>
              </w:rPr>
            </w:pPr>
            <w:r>
              <w:rPr>
                <w:rFonts w:ascii="Arial" w:hAnsi="Arial" w:cs="Arial"/>
                <w:sz w:val="20"/>
              </w:rPr>
              <w:t xml:space="preserve">Irish Eyes: </w:t>
            </w:r>
            <w:proofErr w:type="gramStart"/>
            <w:r w:rsidR="000732C3">
              <w:rPr>
                <w:rFonts w:ascii="Arial" w:hAnsi="Arial" w:cs="Arial"/>
                <w:sz w:val="20"/>
              </w:rPr>
              <w:t>Taking a Look</w:t>
            </w:r>
            <w:proofErr w:type="gramEnd"/>
            <w:r w:rsidR="000732C3">
              <w:rPr>
                <w:rFonts w:ascii="Arial" w:hAnsi="Arial" w:cs="Arial"/>
                <w:sz w:val="20"/>
              </w:rPr>
              <w:t xml:space="preserve"> at Local Landscape</w:t>
            </w:r>
          </w:p>
          <w:p w14:paraId="5AED603F" w14:textId="77777777" w:rsidR="00CA1142" w:rsidRDefault="00CA1142">
            <w:pPr>
              <w:rPr>
                <w:rFonts w:ascii="Arial" w:hAnsi="Arial" w:cs="Arial"/>
                <w:sz w:val="20"/>
              </w:rPr>
            </w:pPr>
          </w:p>
        </w:tc>
      </w:tr>
      <w:tr w:rsidR="00CA1142" w14:paraId="3434A85F" w14:textId="77777777">
        <w:tblPrEx>
          <w:tblCellMar>
            <w:top w:w="0" w:type="dxa"/>
            <w:bottom w:w="0" w:type="dxa"/>
          </w:tblCellMar>
        </w:tblPrEx>
        <w:tc>
          <w:tcPr>
            <w:tcW w:w="2268" w:type="dxa"/>
          </w:tcPr>
          <w:p w14:paraId="054A3593" w14:textId="77777777" w:rsidR="00CA1142" w:rsidRDefault="00CA1142">
            <w:pPr>
              <w:rPr>
                <w:rFonts w:ascii="Arial" w:hAnsi="Arial" w:cs="Arial"/>
                <w:sz w:val="20"/>
              </w:rPr>
            </w:pPr>
          </w:p>
          <w:p w14:paraId="0AF5F8E2" w14:textId="77777777" w:rsidR="00CA1142" w:rsidRDefault="00CA1142">
            <w:pPr>
              <w:rPr>
                <w:rFonts w:ascii="Arial" w:hAnsi="Arial" w:cs="Arial"/>
                <w:sz w:val="20"/>
              </w:rPr>
            </w:pPr>
            <w:r>
              <w:rPr>
                <w:rFonts w:ascii="Arial" w:hAnsi="Arial" w:cs="Arial"/>
                <w:sz w:val="20"/>
              </w:rPr>
              <w:t>Learning Objectives</w:t>
            </w:r>
          </w:p>
          <w:p w14:paraId="1959BD96" w14:textId="77777777" w:rsidR="00CA1142" w:rsidRDefault="00CA1142">
            <w:pPr>
              <w:rPr>
                <w:rFonts w:ascii="Arial" w:hAnsi="Arial" w:cs="Arial"/>
                <w:sz w:val="20"/>
              </w:rPr>
            </w:pPr>
          </w:p>
        </w:tc>
        <w:tc>
          <w:tcPr>
            <w:tcW w:w="6588" w:type="dxa"/>
          </w:tcPr>
          <w:p w14:paraId="22CAE1E9" w14:textId="77777777" w:rsidR="00CA1142" w:rsidRDefault="00CA1142">
            <w:pPr>
              <w:pStyle w:val="Heading2"/>
              <w:rPr>
                <w:b w:val="0"/>
                <w:bCs w:val="0"/>
                <w:color w:val="auto"/>
              </w:rPr>
            </w:pPr>
          </w:p>
          <w:p w14:paraId="5C4966E2" w14:textId="77777777" w:rsidR="00CA1142" w:rsidRDefault="00CA1142">
            <w:pPr>
              <w:rPr>
                <w:rFonts w:ascii="Arial" w:hAnsi="Arial" w:cs="Arial"/>
                <w:color w:val="008000"/>
              </w:rPr>
            </w:pPr>
            <w:r>
              <w:rPr>
                <w:rFonts w:ascii="Arial" w:hAnsi="Arial" w:cs="Arial"/>
                <w:sz w:val="20"/>
              </w:rPr>
              <w:t xml:space="preserve">By </w:t>
            </w:r>
            <w:r w:rsidR="000732C3">
              <w:rPr>
                <w:rFonts w:ascii="Arial" w:hAnsi="Arial" w:cs="Arial"/>
                <w:sz w:val="20"/>
              </w:rPr>
              <w:t>using technology to create a landscape flyer, students will</w:t>
            </w:r>
            <w:r w:rsidR="006C3976">
              <w:rPr>
                <w:rFonts w:ascii="Arial" w:hAnsi="Arial" w:cs="Arial"/>
                <w:sz w:val="20"/>
              </w:rPr>
              <w:t xml:space="preserve"> have the opportunity to</w:t>
            </w:r>
            <w:r w:rsidR="000732C3">
              <w:rPr>
                <w:rFonts w:ascii="Arial" w:hAnsi="Arial" w:cs="Arial"/>
                <w:sz w:val="20"/>
              </w:rPr>
              <w:t xml:space="preserve"> achieve the following Indiana objectives: </w:t>
            </w:r>
            <w:r>
              <w:rPr>
                <w:rFonts w:ascii="Arial" w:hAnsi="Arial" w:cs="Arial"/>
                <w:color w:val="008000"/>
                <w:sz w:val="20"/>
              </w:rPr>
              <w:t xml:space="preserve">  </w:t>
            </w:r>
          </w:p>
          <w:p w14:paraId="06FCD1A2" w14:textId="77777777" w:rsidR="000732C3" w:rsidRDefault="000732C3" w:rsidP="000732C3">
            <w:pPr>
              <w:pStyle w:val="BodyText"/>
              <w:rPr>
                <w:b w:val="0"/>
                <w:bCs w:val="0"/>
              </w:rPr>
            </w:pPr>
            <w:r>
              <w:rPr>
                <w:b w:val="0"/>
                <w:bCs w:val="0"/>
              </w:rPr>
              <w:t>9.2.5</w:t>
            </w:r>
            <w:r w:rsidR="004F6F3F">
              <w:rPr>
                <w:b w:val="0"/>
                <w:bCs w:val="0"/>
              </w:rPr>
              <w:t>—</w:t>
            </w:r>
            <w:r>
              <w:rPr>
                <w:b w:val="0"/>
                <w:bCs w:val="0"/>
              </w:rPr>
              <w:t>D</w:t>
            </w:r>
            <w:r w:rsidR="004F6F3F">
              <w:rPr>
                <w:b w:val="0"/>
                <w:bCs w:val="0"/>
              </w:rPr>
              <w:t>emonstrate use of technology by following directions in technical manuals.</w:t>
            </w:r>
          </w:p>
          <w:p w14:paraId="2C02EC0D" w14:textId="77777777" w:rsidR="004F6F3F" w:rsidRDefault="004F6F3F" w:rsidP="000732C3">
            <w:pPr>
              <w:pStyle w:val="BodyText"/>
              <w:rPr>
                <w:b w:val="0"/>
                <w:bCs w:val="0"/>
              </w:rPr>
            </w:pPr>
            <w:r>
              <w:rPr>
                <w:b w:val="0"/>
                <w:bCs w:val="0"/>
              </w:rPr>
              <w:t>10.2.3</w:t>
            </w:r>
            <w:r w:rsidR="006C3976">
              <w:rPr>
                <w:b w:val="0"/>
                <w:bCs w:val="0"/>
              </w:rPr>
              <w:t>—Demonstrate use of sophisticated technology by following technical directions.</w:t>
            </w:r>
          </w:p>
          <w:p w14:paraId="07266B0B" w14:textId="77777777" w:rsidR="006C3976" w:rsidRDefault="006C3976" w:rsidP="000732C3">
            <w:pPr>
              <w:pStyle w:val="BodyText"/>
              <w:rPr>
                <w:b w:val="0"/>
                <w:bCs w:val="0"/>
              </w:rPr>
            </w:pPr>
            <w:r>
              <w:rPr>
                <w:b w:val="0"/>
                <w:bCs w:val="0"/>
              </w:rPr>
              <w:t>9.4.9, 10.4.9—Use a computer to design and publish documents by using advanced publishing software and graphic programs.</w:t>
            </w:r>
          </w:p>
          <w:p w14:paraId="67E540F0" w14:textId="77777777" w:rsidR="006C3976" w:rsidRDefault="006C3976" w:rsidP="000732C3">
            <w:pPr>
              <w:pStyle w:val="BodyText"/>
              <w:rPr>
                <w:b w:val="0"/>
                <w:bCs w:val="0"/>
              </w:rPr>
            </w:pPr>
            <w:r>
              <w:rPr>
                <w:b w:val="0"/>
                <w:bCs w:val="0"/>
              </w:rPr>
              <w:t xml:space="preserve">11.4.9—Use a computer to integrate databases, pictures and graphics, and spreadsheets into word processed documents.  </w:t>
            </w:r>
          </w:p>
          <w:p w14:paraId="60F91D03" w14:textId="77777777" w:rsidR="006C3976" w:rsidRDefault="006C3976" w:rsidP="000732C3">
            <w:pPr>
              <w:pStyle w:val="BodyText"/>
              <w:rPr>
                <w:b w:val="0"/>
                <w:bCs w:val="0"/>
              </w:rPr>
            </w:pPr>
            <w:r>
              <w:rPr>
                <w:b w:val="0"/>
                <w:bCs w:val="0"/>
              </w:rPr>
              <w:t>11.5.8, 12.5.8—Deliver multimedia presentations […].</w:t>
            </w:r>
          </w:p>
          <w:p w14:paraId="4FDAF686" w14:textId="77777777" w:rsidR="006C3976" w:rsidRDefault="006C3976" w:rsidP="000732C3">
            <w:pPr>
              <w:pStyle w:val="BodyText"/>
              <w:rPr>
                <w:b w:val="0"/>
                <w:bCs w:val="0"/>
              </w:rPr>
            </w:pPr>
            <w:r>
              <w:rPr>
                <w:b w:val="0"/>
                <w:bCs w:val="0"/>
              </w:rPr>
              <w:t>12.4.9—Use technology for all aspects of creating, revising, editing, and publishing.</w:t>
            </w:r>
          </w:p>
          <w:p w14:paraId="1E3044E1" w14:textId="77777777" w:rsidR="006C3976" w:rsidRDefault="006C3976" w:rsidP="000732C3">
            <w:pPr>
              <w:pStyle w:val="BodyText"/>
              <w:rPr>
                <w:b w:val="0"/>
                <w:bCs w:val="0"/>
              </w:rPr>
            </w:pPr>
            <w:r>
              <w:rPr>
                <w:b w:val="0"/>
                <w:bCs w:val="0"/>
              </w:rPr>
              <w:t>9.7.4, 10.7.4—Use props, visual aids, graphs, and electronic media to enhance the appeal and accuracy of presentations.</w:t>
            </w:r>
          </w:p>
          <w:p w14:paraId="3CCF292E" w14:textId="77777777" w:rsidR="006C3976" w:rsidRDefault="006C3976" w:rsidP="000732C3">
            <w:pPr>
              <w:pStyle w:val="BodyText"/>
              <w:rPr>
                <w:b w:val="0"/>
                <w:bCs w:val="0"/>
              </w:rPr>
            </w:pPr>
            <w:r>
              <w:rPr>
                <w:b w:val="0"/>
                <w:bCs w:val="0"/>
              </w:rPr>
              <w:t>9.7.19, 10.7.19—Deliver descriptive pres</w:t>
            </w:r>
            <w:r w:rsidR="00481F8F">
              <w:rPr>
                <w:b w:val="0"/>
                <w:bCs w:val="0"/>
              </w:rPr>
              <w:t xml:space="preserve">entations that establish a clear point of view </w:t>
            </w:r>
            <w:proofErr w:type="gramStart"/>
            <w:r w:rsidR="00481F8F">
              <w:rPr>
                <w:b w:val="0"/>
                <w:bCs w:val="0"/>
              </w:rPr>
              <w:t>on the subject of the</w:t>
            </w:r>
            <w:proofErr w:type="gramEnd"/>
            <w:r w:rsidR="00481F8F">
              <w:rPr>
                <w:b w:val="0"/>
                <w:bCs w:val="0"/>
              </w:rPr>
              <w:t xml:space="preserve"> presentation; establish the presenter’s relationship with the subject of the presentation […]; and contain effective, factual descriptions of appearance, concrete images, shifting perspectives, and sensory details.</w:t>
            </w:r>
          </w:p>
          <w:p w14:paraId="726BA173" w14:textId="77777777" w:rsidR="00481F8F" w:rsidRDefault="00481F8F" w:rsidP="000732C3">
            <w:pPr>
              <w:pStyle w:val="BodyText"/>
              <w:rPr>
                <w:b w:val="0"/>
                <w:bCs w:val="0"/>
              </w:rPr>
            </w:pPr>
            <w:r>
              <w:rPr>
                <w:b w:val="0"/>
                <w:bCs w:val="0"/>
              </w:rPr>
              <w:t xml:space="preserve">9.4.1, 10.4.1, 11.4.1—Discuss ideas for writing with classmates, teachers, and other writers and develop drafts alone and collaboratively.  </w:t>
            </w:r>
          </w:p>
          <w:p w14:paraId="261DAD84" w14:textId="77777777" w:rsidR="00481F8F" w:rsidRDefault="00481F8F" w:rsidP="000732C3">
            <w:pPr>
              <w:pStyle w:val="BodyText"/>
              <w:rPr>
                <w:b w:val="0"/>
                <w:bCs w:val="0"/>
              </w:rPr>
            </w:pPr>
            <w:r>
              <w:rPr>
                <w:b w:val="0"/>
                <w:bCs w:val="0"/>
              </w:rPr>
              <w:t>12.4.1—Engage in conversations with peers and the teacher to plan writing, to evaluate how well writing achieves its purposes, and to explain personal reaction to the task.</w:t>
            </w:r>
          </w:p>
          <w:p w14:paraId="5B967AA4" w14:textId="77777777" w:rsidR="00481F8F" w:rsidRDefault="00481F8F" w:rsidP="000732C3">
            <w:pPr>
              <w:pStyle w:val="BodyText"/>
              <w:rPr>
                <w:b w:val="0"/>
                <w:bCs w:val="0"/>
              </w:rPr>
            </w:pPr>
            <w:r>
              <w:rPr>
                <w:b w:val="0"/>
                <w:bCs w:val="0"/>
              </w:rPr>
              <w:t>11.4.6, 12.4.6—Use language in creative and vivid ways to establish a specific tone.</w:t>
            </w:r>
          </w:p>
          <w:p w14:paraId="36EBCFAD" w14:textId="77777777" w:rsidR="00481F8F" w:rsidRDefault="00481F8F" w:rsidP="000732C3">
            <w:pPr>
              <w:pStyle w:val="BodyText"/>
              <w:rPr>
                <w:b w:val="0"/>
                <w:bCs w:val="0"/>
              </w:rPr>
            </w:pPr>
            <w:r>
              <w:rPr>
                <w:b w:val="0"/>
                <w:bCs w:val="0"/>
              </w:rPr>
              <w:t>9.4.3, 10.4.3—Use precise language, action verbs, sensory details, and appropriate modifiers.</w:t>
            </w:r>
          </w:p>
          <w:p w14:paraId="0F8B017C" w14:textId="77777777" w:rsidR="00481F8F" w:rsidRDefault="00481F8F" w:rsidP="000732C3">
            <w:pPr>
              <w:pStyle w:val="BodyText"/>
              <w:rPr>
                <w:b w:val="0"/>
                <w:bCs w:val="0"/>
              </w:rPr>
            </w:pPr>
            <w:r>
              <w:rPr>
                <w:b w:val="0"/>
                <w:bCs w:val="0"/>
              </w:rPr>
              <w:t xml:space="preserve">9.4.10, 10.4.10, 11.4.10—Review, evaluate, and revise writing for meaning, clarity, </w:t>
            </w:r>
            <w:r w:rsidR="001564C6">
              <w:rPr>
                <w:b w:val="0"/>
                <w:bCs w:val="0"/>
              </w:rPr>
              <w:t>content, and mechanics.</w:t>
            </w:r>
          </w:p>
          <w:p w14:paraId="62C49928" w14:textId="77777777" w:rsidR="001564C6" w:rsidRDefault="001564C6" w:rsidP="000732C3">
            <w:pPr>
              <w:pStyle w:val="BodyText"/>
              <w:rPr>
                <w:b w:val="0"/>
                <w:bCs w:val="0"/>
              </w:rPr>
            </w:pPr>
            <w:r>
              <w:rPr>
                <w:b w:val="0"/>
                <w:bCs w:val="0"/>
              </w:rPr>
              <w:t>9.4.11, 12.4.11—Edit and proofread one’s own writing, as well as that of others, using an editing checklist with specific examples of corrections of frequent errors.</w:t>
            </w:r>
          </w:p>
          <w:p w14:paraId="2B348CB1" w14:textId="77777777" w:rsidR="001564C6" w:rsidRDefault="001564C6" w:rsidP="000732C3">
            <w:pPr>
              <w:pStyle w:val="BodyText"/>
              <w:rPr>
                <w:b w:val="0"/>
                <w:bCs w:val="0"/>
              </w:rPr>
            </w:pPr>
            <w:r>
              <w:rPr>
                <w:b w:val="0"/>
                <w:bCs w:val="0"/>
              </w:rPr>
              <w:t>10.4.11—Apply criteria developed by self and others to evaluate the mechanics and content of writing.</w:t>
            </w:r>
          </w:p>
          <w:p w14:paraId="1A063121" w14:textId="77777777" w:rsidR="001564C6" w:rsidRDefault="001564C6" w:rsidP="000732C3">
            <w:pPr>
              <w:pStyle w:val="BodyText"/>
              <w:rPr>
                <w:b w:val="0"/>
                <w:bCs w:val="0"/>
              </w:rPr>
            </w:pPr>
            <w:r>
              <w:rPr>
                <w:b w:val="0"/>
                <w:bCs w:val="0"/>
              </w:rPr>
              <w:t>9.4.12—Revise writing to improve the logic and coherence of the organization and perspective, the precision of word choice, and the appropriateness of tone by taking into consideration the audience, purpose, and formality of the context.</w:t>
            </w:r>
          </w:p>
          <w:p w14:paraId="7A9775C2" w14:textId="77777777" w:rsidR="001564C6" w:rsidRDefault="001564C6" w:rsidP="000732C3">
            <w:pPr>
              <w:pStyle w:val="BodyText"/>
              <w:rPr>
                <w:b w:val="0"/>
                <w:bCs w:val="0"/>
              </w:rPr>
            </w:pPr>
            <w:r>
              <w:rPr>
                <w:b w:val="0"/>
                <w:bCs w:val="0"/>
              </w:rPr>
              <w:t>10.4.12</w:t>
            </w:r>
            <w:r w:rsidR="00ED2D34">
              <w:rPr>
                <w:b w:val="0"/>
                <w:bCs w:val="0"/>
              </w:rPr>
              <w:t>--Provide constructive criticism to other writers with suggestions for improving organization, tone, style, clarity, and focus; edit and revise in response to peer reviews of own work.</w:t>
            </w:r>
          </w:p>
          <w:p w14:paraId="1F8D8B37" w14:textId="77777777" w:rsidR="00ED2D34" w:rsidRDefault="00ED2D34" w:rsidP="000732C3">
            <w:pPr>
              <w:pStyle w:val="BodyText"/>
              <w:rPr>
                <w:b w:val="0"/>
                <w:bCs w:val="0"/>
              </w:rPr>
            </w:pPr>
            <w:r>
              <w:rPr>
                <w:b w:val="0"/>
                <w:bCs w:val="0"/>
              </w:rPr>
              <w:t>9.5.8, 10.5.8—Write for different purposes and audiences, adjusting tone, style, and voice as appropriate.</w:t>
            </w:r>
          </w:p>
          <w:p w14:paraId="14227A80" w14:textId="77777777" w:rsidR="00ED2D34" w:rsidRDefault="00ED2D34" w:rsidP="000732C3">
            <w:pPr>
              <w:pStyle w:val="BodyText"/>
              <w:rPr>
                <w:b w:val="0"/>
                <w:bCs w:val="0"/>
              </w:rPr>
            </w:pPr>
            <w:r>
              <w:rPr>
                <w:b w:val="0"/>
                <w:bCs w:val="0"/>
              </w:rPr>
              <w:t>9.6.1, 10.6.1</w:t>
            </w:r>
            <w:r w:rsidR="00163AE1">
              <w:rPr>
                <w:b w:val="0"/>
                <w:bCs w:val="0"/>
              </w:rPr>
              <w:t xml:space="preserve">—Identify and correctly use clauses […], phrases […], and the mechanics of punctuation […].  </w:t>
            </w:r>
          </w:p>
          <w:p w14:paraId="09C238DA" w14:textId="77777777" w:rsidR="00C717C1" w:rsidRDefault="00C717C1" w:rsidP="000732C3">
            <w:pPr>
              <w:pStyle w:val="BodyText"/>
              <w:rPr>
                <w:b w:val="0"/>
                <w:bCs w:val="0"/>
              </w:rPr>
            </w:pPr>
            <w:r>
              <w:rPr>
                <w:b w:val="0"/>
                <w:bCs w:val="0"/>
              </w:rPr>
              <w:t>11.6.1, 12.6.1—Demonstrate control of grammar, diction, paragraph and sentence structure, and an understanding of English usage.</w:t>
            </w:r>
          </w:p>
          <w:p w14:paraId="7B0BA715" w14:textId="77777777" w:rsidR="00C717C1" w:rsidRDefault="00C717C1" w:rsidP="000732C3">
            <w:pPr>
              <w:pStyle w:val="BodyText"/>
              <w:rPr>
                <w:b w:val="0"/>
                <w:bCs w:val="0"/>
              </w:rPr>
            </w:pPr>
            <w:r>
              <w:rPr>
                <w:b w:val="0"/>
                <w:bCs w:val="0"/>
              </w:rPr>
              <w:t>11.6.2, 12.6.2—Produce writing that shows accurate spelling and correct punctuation and capitalization.</w:t>
            </w:r>
          </w:p>
          <w:p w14:paraId="0915D10F" w14:textId="77777777" w:rsidR="00C717C1" w:rsidRDefault="00C717C1" w:rsidP="000732C3">
            <w:pPr>
              <w:pStyle w:val="BodyText"/>
              <w:rPr>
                <w:b w:val="0"/>
                <w:bCs w:val="0"/>
              </w:rPr>
            </w:pPr>
            <w:r>
              <w:rPr>
                <w:b w:val="0"/>
                <w:bCs w:val="0"/>
              </w:rPr>
              <w:t>9.6.2, 10.6.2—Demonstrate an understanding of sentence construction […].</w:t>
            </w:r>
          </w:p>
          <w:p w14:paraId="2501ECAA" w14:textId="77777777" w:rsidR="00C717C1" w:rsidRDefault="00C717C1" w:rsidP="000732C3">
            <w:pPr>
              <w:pStyle w:val="BodyText"/>
              <w:rPr>
                <w:b w:val="0"/>
                <w:bCs w:val="0"/>
              </w:rPr>
            </w:pPr>
            <w:r>
              <w:rPr>
                <w:b w:val="0"/>
                <w:bCs w:val="0"/>
              </w:rPr>
              <w:t xml:space="preserve">9.6.3, 10.6.3—Produce legible work that shows accurate spelling and correct use of the conventions of punctuation and capitalization.  </w:t>
            </w:r>
          </w:p>
          <w:p w14:paraId="55E102C8" w14:textId="77777777" w:rsidR="00CA1142" w:rsidRDefault="00CA1142" w:rsidP="000732C3">
            <w:pPr>
              <w:rPr>
                <w:rFonts w:ascii="Arial" w:hAnsi="Arial" w:cs="Arial"/>
                <w:sz w:val="16"/>
              </w:rPr>
            </w:pPr>
          </w:p>
        </w:tc>
      </w:tr>
      <w:tr w:rsidR="00CA1142" w14:paraId="303D1B6E" w14:textId="77777777">
        <w:tblPrEx>
          <w:tblCellMar>
            <w:top w:w="0" w:type="dxa"/>
            <w:bottom w:w="0" w:type="dxa"/>
          </w:tblCellMar>
        </w:tblPrEx>
        <w:tc>
          <w:tcPr>
            <w:tcW w:w="2268" w:type="dxa"/>
          </w:tcPr>
          <w:p w14:paraId="632C05B3" w14:textId="77777777" w:rsidR="00CA1142" w:rsidRDefault="00CA1142">
            <w:pPr>
              <w:rPr>
                <w:rFonts w:ascii="Arial" w:hAnsi="Arial" w:cs="Arial"/>
                <w:sz w:val="20"/>
              </w:rPr>
            </w:pPr>
          </w:p>
          <w:p w14:paraId="2AE37EEB" w14:textId="77777777" w:rsidR="00AE6FBA" w:rsidRDefault="00AE6FBA">
            <w:pPr>
              <w:rPr>
                <w:rFonts w:ascii="Arial" w:hAnsi="Arial" w:cs="Arial"/>
                <w:sz w:val="20"/>
              </w:rPr>
            </w:pPr>
          </w:p>
          <w:p w14:paraId="7488BD82" w14:textId="77777777" w:rsidR="00CA1142" w:rsidRDefault="00CA1142">
            <w:pPr>
              <w:rPr>
                <w:rFonts w:ascii="Arial" w:hAnsi="Arial" w:cs="Arial"/>
                <w:sz w:val="20"/>
              </w:rPr>
            </w:pPr>
            <w:r>
              <w:rPr>
                <w:rFonts w:ascii="Arial" w:hAnsi="Arial" w:cs="Arial"/>
                <w:sz w:val="20"/>
              </w:rPr>
              <w:t>National Standards</w:t>
            </w:r>
          </w:p>
          <w:p w14:paraId="3CDB10A6" w14:textId="77777777" w:rsidR="00CA1142" w:rsidRDefault="00CA1142">
            <w:pPr>
              <w:rPr>
                <w:rFonts w:ascii="Arial" w:hAnsi="Arial" w:cs="Arial"/>
                <w:sz w:val="20"/>
              </w:rPr>
            </w:pPr>
          </w:p>
        </w:tc>
        <w:tc>
          <w:tcPr>
            <w:tcW w:w="6588" w:type="dxa"/>
          </w:tcPr>
          <w:p w14:paraId="3B1A83DA" w14:textId="77777777" w:rsidR="00CA1142" w:rsidRDefault="00CA1142">
            <w:pPr>
              <w:pStyle w:val="NormalWeb"/>
              <w:spacing w:line="270" w:lineRule="atLeast"/>
              <w:rPr>
                <w:rFonts w:ascii="Arial" w:hAnsi="Arial" w:cs="Arial"/>
                <w:color w:val="000000"/>
                <w:sz w:val="20"/>
                <w:szCs w:val="20"/>
              </w:rPr>
            </w:pPr>
            <w:r>
              <w:rPr>
                <w:rFonts w:ascii="Arial" w:hAnsi="Arial" w:cs="Arial"/>
                <w:sz w:val="20"/>
              </w:rPr>
              <w:t xml:space="preserve">The following lesson contributes to students’ ability to meet the following standards promoted in </w:t>
            </w:r>
            <w:r>
              <w:rPr>
                <w:rStyle w:val="Emphasis"/>
                <w:rFonts w:ascii="Arial" w:hAnsi="Arial" w:cs="Arial"/>
                <w:color w:val="000000"/>
                <w:sz w:val="20"/>
                <w:szCs w:val="20"/>
              </w:rPr>
              <w:t>Standards for the English Language Arts</w:t>
            </w:r>
            <w:r>
              <w:rPr>
                <w:rFonts w:ascii="Arial" w:hAnsi="Arial" w:cs="Arial"/>
                <w:color w:val="000000"/>
                <w:sz w:val="20"/>
                <w:szCs w:val="20"/>
              </w:rPr>
              <w:t xml:space="preserve">, sponsored by the National Council of Teachers of English and the International Reading Association:  </w:t>
            </w:r>
          </w:p>
          <w:p w14:paraId="034109FB" w14:textId="77777777" w:rsidR="00101EE4" w:rsidRDefault="00101EE4" w:rsidP="00101EE4">
            <w:pPr>
              <w:pStyle w:val="NormalWeb"/>
              <w:numPr>
                <w:ilvl w:val="0"/>
                <w:numId w:val="6"/>
              </w:numPr>
              <w:spacing w:line="270" w:lineRule="atLeast"/>
              <w:rPr>
                <w:rFonts w:ascii="Arial" w:hAnsi="Arial" w:cs="Arial"/>
                <w:color w:val="000000"/>
                <w:sz w:val="20"/>
                <w:szCs w:val="20"/>
              </w:rPr>
            </w:pPr>
            <w:r>
              <w:rPr>
                <w:rFonts w:ascii="Arial" w:hAnsi="Arial" w:cs="Arial"/>
                <w:color w:val="000000"/>
                <w:sz w:val="20"/>
                <w:szCs w:val="20"/>
              </w:rPr>
              <w:t>Students read a wide range of print and non-print texts to build an understanding of texts, of themselves, and of the cultures of the United States and the world; to acquire new information; to respond to the needs and demands of society and the workplace; and for personal fulfillment. </w:t>
            </w:r>
          </w:p>
          <w:p w14:paraId="7128961B" w14:textId="77777777" w:rsidR="003F3E4C" w:rsidRDefault="00101EE4" w:rsidP="003F3E4C">
            <w:pPr>
              <w:pStyle w:val="NormalWeb"/>
              <w:numPr>
                <w:ilvl w:val="0"/>
                <w:numId w:val="6"/>
              </w:numPr>
              <w:spacing w:line="270" w:lineRule="atLeast"/>
              <w:rPr>
                <w:rFonts w:ascii="Arial" w:hAnsi="Arial" w:cs="Arial"/>
                <w:color w:val="000000"/>
                <w:sz w:val="20"/>
                <w:szCs w:val="20"/>
              </w:rPr>
            </w:pPr>
            <w:r>
              <w:rPr>
                <w:rFonts w:ascii="Arial" w:hAnsi="Arial" w:cs="Arial"/>
                <w:color w:val="000000"/>
                <w:sz w:val="20"/>
                <w:szCs w:val="20"/>
              </w:rPr>
              <w:t xml:space="preserve">Students employ a wide range of strategies as they write and use different writing process elements appropriately to </w:t>
            </w:r>
            <w:r>
              <w:rPr>
                <w:rFonts w:ascii="Arial" w:hAnsi="Arial" w:cs="Arial"/>
                <w:color w:val="000000"/>
                <w:sz w:val="20"/>
                <w:szCs w:val="20"/>
              </w:rPr>
              <w:lastRenderedPageBreak/>
              <w:t>communicate with different audiences for a variety of purposes.</w:t>
            </w:r>
          </w:p>
          <w:p w14:paraId="3D13854B" w14:textId="77777777" w:rsidR="003F3E4C" w:rsidRDefault="00101EE4" w:rsidP="003F3E4C">
            <w:pPr>
              <w:pStyle w:val="NormalWeb"/>
              <w:numPr>
                <w:ilvl w:val="0"/>
                <w:numId w:val="6"/>
              </w:numPr>
              <w:spacing w:line="270" w:lineRule="atLeast"/>
              <w:rPr>
                <w:rFonts w:ascii="Arial" w:hAnsi="Arial" w:cs="Arial"/>
                <w:color w:val="000000"/>
                <w:sz w:val="20"/>
                <w:szCs w:val="20"/>
              </w:rPr>
            </w:pPr>
            <w:r>
              <w:rPr>
                <w:rFonts w:ascii="Arial" w:hAnsi="Arial" w:cs="Arial"/>
                <w:color w:val="000000"/>
                <w:sz w:val="20"/>
                <w:szCs w:val="20"/>
              </w:rPr>
              <w:t>Students apply knowledge of language structure, language conventions (e.g., spelling and punctuation), media techniques, figurative language, and genre to create, critique, and discuss print and non-print texts.  </w:t>
            </w:r>
          </w:p>
          <w:p w14:paraId="30ED65D7" w14:textId="77777777" w:rsidR="003F3E4C" w:rsidRPr="003F3E4C" w:rsidRDefault="00101EE4">
            <w:pPr>
              <w:pStyle w:val="NormalWeb"/>
              <w:numPr>
                <w:ilvl w:val="0"/>
                <w:numId w:val="6"/>
              </w:numPr>
              <w:spacing w:line="270" w:lineRule="atLeast"/>
              <w:rPr>
                <w:sz w:val="20"/>
              </w:rPr>
            </w:pPr>
            <w:r>
              <w:rPr>
                <w:rFonts w:ascii="Arial" w:hAnsi="Arial" w:cs="Arial"/>
                <w:color w:val="000000"/>
                <w:sz w:val="20"/>
                <w:szCs w:val="20"/>
              </w:rPr>
              <w:t xml:space="preserve">Students conduct research on issues and interests by generating ideas and questions, and by posing problems. They gather, evaluate, and synthesize data from a variety of sources (e.g., </w:t>
            </w:r>
            <w:proofErr w:type="gramStart"/>
            <w:r>
              <w:rPr>
                <w:rFonts w:ascii="Arial" w:hAnsi="Arial" w:cs="Arial"/>
                <w:color w:val="000000"/>
                <w:sz w:val="20"/>
                <w:szCs w:val="20"/>
              </w:rPr>
              <w:t>print</w:t>
            </w:r>
            <w:proofErr w:type="gramEnd"/>
            <w:r>
              <w:rPr>
                <w:rFonts w:ascii="Arial" w:hAnsi="Arial" w:cs="Arial"/>
                <w:color w:val="000000"/>
                <w:sz w:val="20"/>
                <w:szCs w:val="20"/>
              </w:rPr>
              <w:t xml:space="preserve"> and non-print texts, artifacts, people) to communicate their discoveries in ways that suit their purpose and audience.</w:t>
            </w:r>
          </w:p>
          <w:p w14:paraId="1E68A98C" w14:textId="77777777" w:rsidR="00CA1142" w:rsidRDefault="00101EE4" w:rsidP="003F3E4C">
            <w:pPr>
              <w:pStyle w:val="NormalWeb"/>
              <w:numPr>
                <w:ilvl w:val="0"/>
                <w:numId w:val="6"/>
              </w:numPr>
              <w:spacing w:line="270" w:lineRule="atLeast"/>
              <w:rPr>
                <w:sz w:val="20"/>
              </w:rPr>
            </w:pPr>
            <w:r>
              <w:rPr>
                <w:rFonts w:ascii="Arial" w:hAnsi="Arial" w:cs="Arial"/>
                <w:color w:val="000000"/>
                <w:sz w:val="20"/>
                <w:szCs w:val="20"/>
              </w:rPr>
              <w:t>Students use a variety of technological and information resources (e.g., libraries, databases, computer networks, video) to gather and synthesize information and to create and communicate knowledge.</w:t>
            </w:r>
          </w:p>
        </w:tc>
      </w:tr>
      <w:tr w:rsidR="00CA1142" w14:paraId="2136E013" w14:textId="77777777">
        <w:tblPrEx>
          <w:tblCellMar>
            <w:top w:w="0" w:type="dxa"/>
            <w:bottom w:w="0" w:type="dxa"/>
          </w:tblCellMar>
        </w:tblPrEx>
        <w:tc>
          <w:tcPr>
            <w:tcW w:w="2268" w:type="dxa"/>
          </w:tcPr>
          <w:p w14:paraId="33520DF3" w14:textId="77777777" w:rsidR="00CA1142" w:rsidRDefault="00CA1142">
            <w:pPr>
              <w:rPr>
                <w:rFonts w:ascii="Arial" w:hAnsi="Arial" w:cs="Arial"/>
                <w:sz w:val="20"/>
              </w:rPr>
            </w:pPr>
          </w:p>
          <w:p w14:paraId="6DEDE596" w14:textId="77777777" w:rsidR="00CA1142" w:rsidRDefault="00CA1142">
            <w:pPr>
              <w:rPr>
                <w:rFonts w:ascii="Arial" w:hAnsi="Arial" w:cs="Arial"/>
                <w:sz w:val="20"/>
              </w:rPr>
            </w:pPr>
            <w:r>
              <w:rPr>
                <w:rFonts w:ascii="Arial" w:hAnsi="Arial" w:cs="Arial"/>
                <w:sz w:val="20"/>
              </w:rPr>
              <w:t>Materials Needed</w:t>
            </w:r>
          </w:p>
          <w:p w14:paraId="5A8DA22D" w14:textId="77777777" w:rsidR="00CA1142" w:rsidRDefault="00CA1142">
            <w:pPr>
              <w:rPr>
                <w:rFonts w:ascii="Arial" w:hAnsi="Arial" w:cs="Arial"/>
                <w:sz w:val="20"/>
              </w:rPr>
            </w:pPr>
          </w:p>
        </w:tc>
        <w:tc>
          <w:tcPr>
            <w:tcW w:w="6588" w:type="dxa"/>
          </w:tcPr>
          <w:p w14:paraId="06938DC4" w14:textId="77777777" w:rsidR="00CA1142" w:rsidRDefault="00CA1142">
            <w:pPr>
              <w:rPr>
                <w:rFonts w:ascii="Arial" w:hAnsi="Arial" w:cs="Arial"/>
                <w:b/>
                <w:bCs/>
                <w:sz w:val="20"/>
              </w:rPr>
            </w:pPr>
          </w:p>
          <w:p w14:paraId="65B23D84" w14:textId="77777777" w:rsidR="00CA1142" w:rsidRDefault="003F3E4C">
            <w:pPr>
              <w:numPr>
                <w:ilvl w:val="0"/>
                <w:numId w:val="1"/>
              </w:numPr>
              <w:rPr>
                <w:rFonts w:ascii="Arial" w:hAnsi="Arial" w:cs="Arial"/>
                <w:sz w:val="20"/>
              </w:rPr>
            </w:pPr>
            <w:r>
              <w:rPr>
                <w:rFonts w:ascii="Arial" w:hAnsi="Arial" w:cs="Arial"/>
                <w:sz w:val="20"/>
              </w:rPr>
              <w:t xml:space="preserve">Computers, cameras and scanners or </w:t>
            </w:r>
            <w:r w:rsidR="00B8686D">
              <w:rPr>
                <w:rFonts w:ascii="Arial" w:hAnsi="Arial" w:cs="Arial"/>
                <w:sz w:val="20"/>
              </w:rPr>
              <w:t>digital cameras</w:t>
            </w:r>
          </w:p>
          <w:p w14:paraId="01EEDC54" w14:textId="77777777" w:rsidR="00B8686D" w:rsidRDefault="00B8686D">
            <w:pPr>
              <w:numPr>
                <w:ilvl w:val="0"/>
                <w:numId w:val="1"/>
              </w:numPr>
              <w:rPr>
                <w:rFonts w:ascii="Arial" w:hAnsi="Arial" w:cs="Arial"/>
                <w:sz w:val="20"/>
              </w:rPr>
            </w:pPr>
            <w:r>
              <w:rPr>
                <w:rFonts w:ascii="Arial" w:hAnsi="Arial" w:cs="Arial"/>
                <w:sz w:val="20"/>
              </w:rPr>
              <w:t xml:space="preserve">Technical manuals or instructions for using Publisher or other </w:t>
            </w:r>
            <w:proofErr w:type="gramStart"/>
            <w:r>
              <w:rPr>
                <w:rFonts w:ascii="Arial" w:hAnsi="Arial" w:cs="Arial"/>
                <w:sz w:val="20"/>
              </w:rPr>
              <w:t>software</w:t>
            </w:r>
            <w:proofErr w:type="gramEnd"/>
          </w:p>
          <w:p w14:paraId="43874128" w14:textId="77777777" w:rsidR="00F40B64" w:rsidRDefault="00CA1142" w:rsidP="00250C4D">
            <w:pPr>
              <w:numPr>
                <w:ilvl w:val="0"/>
                <w:numId w:val="1"/>
              </w:numPr>
              <w:rPr>
                <w:rFonts w:ascii="Arial" w:hAnsi="Arial" w:cs="Arial"/>
                <w:sz w:val="20"/>
              </w:rPr>
            </w:pPr>
            <w:r>
              <w:rPr>
                <w:rFonts w:ascii="Arial" w:hAnsi="Arial" w:cs="Arial"/>
                <w:sz w:val="20"/>
              </w:rPr>
              <w:t xml:space="preserve">Writing materials for each student (computers or pens and paper) </w:t>
            </w:r>
          </w:p>
          <w:p w14:paraId="36DB6FAE" w14:textId="77777777" w:rsidR="00250C4D" w:rsidRDefault="00250C4D" w:rsidP="00250C4D">
            <w:pPr>
              <w:numPr>
                <w:ilvl w:val="0"/>
                <w:numId w:val="1"/>
              </w:numPr>
              <w:rPr>
                <w:rFonts w:ascii="Arial" w:hAnsi="Arial" w:cs="Arial"/>
                <w:sz w:val="20"/>
              </w:rPr>
            </w:pPr>
            <w:r>
              <w:rPr>
                <w:rFonts w:ascii="Arial" w:hAnsi="Arial" w:cs="Arial"/>
                <w:sz w:val="20"/>
              </w:rPr>
              <w:t>Copies of the sample brochure or technical ability to show the sample online to a class of students.</w:t>
            </w:r>
          </w:p>
          <w:p w14:paraId="1B583005" w14:textId="77777777" w:rsidR="00CA1142" w:rsidRDefault="00CA1142">
            <w:pPr>
              <w:rPr>
                <w:rFonts w:ascii="Arial" w:hAnsi="Arial" w:cs="Arial"/>
                <w:b/>
                <w:bCs/>
                <w:sz w:val="20"/>
              </w:rPr>
            </w:pPr>
          </w:p>
        </w:tc>
      </w:tr>
      <w:tr w:rsidR="00CA1142" w14:paraId="13BF3C12" w14:textId="77777777">
        <w:tblPrEx>
          <w:tblCellMar>
            <w:top w:w="0" w:type="dxa"/>
            <w:bottom w:w="0" w:type="dxa"/>
          </w:tblCellMar>
        </w:tblPrEx>
        <w:tc>
          <w:tcPr>
            <w:tcW w:w="2268" w:type="dxa"/>
          </w:tcPr>
          <w:p w14:paraId="513EEB7A" w14:textId="77777777" w:rsidR="00CA1142" w:rsidRDefault="00CA1142">
            <w:pPr>
              <w:rPr>
                <w:rFonts w:ascii="Arial" w:hAnsi="Arial" w:cs="Arial"/>
                <w:sz w:val="20"/>
              </w:rPr>
            </w:pPr>
          </w:p>
          <w:p w14:paraId="75DC9876" w14:textId="77777777" w:rsidR="00CA1142" w:rsidRDefault="00CA1142">
            <w:pPr>
              <w:rPr>
                <w:rFonts w:ascii="Arial" w:hAnsi="Arial" w:cs="Arial"/>
                <w:sz w:val="20"/>
              </w:rPr>
            </w:pPr>
            <w:r>
              <w:rPr>
                <w:rFonts w:ascii="Arial" w:hAnsi="Arial" w:cs="Arial"/>
                <w:sz w:val="20"/>
              </w:rPr>
              <w:t>Time Needed</w:t>
            </w:r>
          </w:p>
          <w:p w14:paraId="2AD1CB59" w14:textId="77777777" w:rsidR="00CA1142" w:rsidRDefault="00CA1142">
            <w:pPr>
              <w:rPr>
                <w:rFonts w:ascii="Arial" w:hAnsi="Arial" w:cs="Arial"/>
                <w:sz w:val="20"/>
              </w:rPr>
            </w:pPr>
          </w:p>
        </w:tc>
        <w:tc>
          <w:tcPr>
            <w:tcW w:w="6588" w:type="dxa"/>
          </w:tcPr>
          <w:p w14:paraId="4D72DF23" w14:textId="77777777" w:rsidR="00CA1142" w:rsidRDefault="00CA1142">
            <w:pPr>
              <w:rPr>
                <w:rFonts w:ascii="Arial" w:hAnsi="Arial" w:cs="Arial"/>
                <w:sz w:val="20"/>
              </w:rPr>
            </w:pPr>
            <w:r>
              <w:rPr>
                <w:rFonts w:ascii="Arial" w:hAnsi="Arial" w:cs="Arial"/>
                <w:sz w:val="20"/>
              </w:rPr>
              <w:t xml:space="preserve"> </w:t>
            </w:r>
          </w:p>
          <w:p w14:paraId="4AE71855" w14:textId="77777777" w:rsidR="00CA1142" w:rsidRDefault="00250C4D">
            <w:pPr>
              <w:rPr>
                <w:rFonts w:ascii="Arial" w:hAnsi="Arial" w:cs="Arial"/>
                <w:sz w:val="20"/>
              </w:rPr>
            </w:pPr>
            <w:r>
              <w:rPr>
                <w:rFonts w:ascii="Arial" w:hAnsi="Arial" w:cs="Arial"/>
                <w:sz w:val="20"/>
              </w:rPr>
              <w:t>Provide at least 20 minutes</w:t>
            </w:r>
            <w:r w:rsidR="00E1351D">
              <w:rPr>
                <w:rFonts w:ascii="Arial" w:hAnsi="Arial" w:cs="Arial"/>
                <w:sz w:val="20"/>
              </w:rPr>
              <w:t xml:space="preserve"> to show students the sample brochu</w:t>
            </w:r>
            <w:r w:rsidR="00140130">
              <w:rPr>
                <w:rFonts w:ascii="Arial" w:hAnsi="Arial" w:cs="Arial"/>
                <w:sz w:val="20"/>
              </w:rPr>
              <w:t xml:space="preserve">re and assignment requirements; 10-15 minutes for brainstorming potential local landmarks, buildings, historical sites, or other elements particular to the landscape of the community, state, or </w:t>
            </w:r>
            <w:r w:rsidR="00B23F99">
              <w:rPr>
                <w:rFonts w:ascii="Arial" w:hAnsi="Arial" w:cs="Arial"/>
                <w:sz w:val="20"/>
              </w:rPr>
              <w:t xml:space="preserve">region in which students live; </w:t>
            </w:r>
            <w:r w:rsidR="00ED6CDE">
              <w:rPr>
                <w:rFonts w:ascii="Arial" w:hAnsi="Arial" w:cs="Arial"/>
                <w:sz w:val="20"/>
              </w:rPr>
              <w:t xml:space="preserve">etc.  </w:t>
            </w:r>
            <w:r w:rsidR="00B31984">
              <w:rPr>
                <w:rFonts w:ascii="Arial" w:hAnsi="Arial" w:cs="Arial"/>
                <w:sz w:val="20"/>
              </w:rPr>
              <w:t xml:space="preserve">Allow students one-two weeks outside of class for completing research and photography.  Provide one or two class periods for creating and publishing the brochure.  </w:t>
            </w:r>
          </w:p>
          <w:p w14:paraId="1E9D4DD2" w14:textId="77777777" w:rsidR="00CA1142" w:rsidRDefault="00CA1142">
            <w:pPr>
              <w:rPr>
                <w:rFonts w:ascii="Arial" w:hAnsi="Arial" w:cs="Arial"/>
                <w:sz w:val="20"/>
              </w:rPr>
            </w:pPr>
          </w:p>
        </w:tc>
      </w:tr>
      <w:tr w:rsidR="00CA1142" w14:paraId="75B08C22" w14:textId="77777777">
        <w:tblPrEx>
          <w:tblCellMar>
            <w:top w:w="0" w:type="dxa"/>
            <w:bottom w:w="0" w:type="dxa"/>
          </w:tblCellMar>
        </w:tblPrEx>
        <w:tc>
          <w:tcPr>
            <w:tcW w:w="2268" w:type="dxa"/>
          </w:tcPr>
          <w:p w14:paraId="2A703CA8" w14:textId="77777777" w:rsidR="00CA1142" w:rsidRDefault="00CA1142">
            <w:pPr>
              <w:rPr>
                <w:rFonts w:ascii="Arial" w:hAnsi="Arial" w:cs="Arial"/>
                <w:sz w:val="20"/>
              </w:rPr>
            </w:pPr>
          </w:p>
          <w:p w14:paraId="2ED3C2C3" w14:textId="77777777" w:rsidR="00CA1142" w:rsidRDefault="00CA1142">
            <w:pPr>
              <w:rPr>
                <w:rFonts w:ascii="Arial" w:hAnsi="Arial" w:cs="Arial"/>
                <w:sz w:val="20"/>
              </w:rPr>
            </w:pPr>
            <w:r>
              <w:rPr>
                <w:rFonts w:ascii="Arial" w:hAnsi="Arial" w:cs="Arial"/>
                <w:sz w:val="20"/>
              </w:rPr>
              <w:t>Introduction Activity</w:t>
            </w:r>
          </w:p>
          <w:p w14:paraId="0CE3827E" w14:textId="77777777" w:rsidR="00CA1142" w:rsidRDefault="00CA1142">
            <w:pPr>
              <w:rPr>
                <w:rFonts w:ascii="Arial" w:hAnsi="Arial" w:cs="Arial"/>
                <w:sz w:val="20"/>
              </w:rPr>
            </w:pPr>
          </w:p>
        </w:tc>
        <w:tc>
          <w:tcPr>
            <w:tcW w:w="6588" w:type="dxa"/>
          </w:tcPr>
          <w:p w14:paraId="0F11D279" w14:textId="77777777" w:rsidR="00CA1142" w:rsidRDefault="00CA1142">
            <w:pPr>
              <w:rPr>
                <w:rFonts w:ascii="Arial" w:hAnsi="Arial" w:cs="Arial"/>
                <w:sz w:val="20"/>
              </w:rPr>
            </w:pPr>
          </w:p>
          <w:p w14:paraId="39C4365D" w14:textId="77777777" w:rsidR="003D38E2" w:rsidRDefault="007C5417">
            <w:pPr>
              <w:rPr>
                <w:rFonts w:ascii="Arial" w:hAnsi="Arial" w:cs="Arial"/>
                <w:sz w:val="20"/>
              </w:rPr>
            </w:pPr>
            <w:r>
              <w:rPr>
                <w:rFonts w:ascii="Arial" w:hAnsi="Arial" w:cs="Arial"/>
                <w:sz w:val="20"/>
              </w:rPr>
              <w:t xml:space="preserve">Remind students about the </w:t>
            </w:r>
            <w:r w:rsidR="00842243">
              <w:rPr>
                <w:rFonts w:ascii="Arial" w:hAnsi="Arial" w:cs="Arial"/>
                <w:sz w:val="20"/>
              </w:rPr>
              <w:t>recent television advertisement for a family automobile.  The commercial shows a family with two</w:t>
            </w:r>
            <w:r w:rsidR="00294446">
              <w:rPr>
                <w:rFonts w:ascii="Arial" w:hAnsi="Arial" w:cs="Arial"/>
                <w:sz w:val="20"/>
              </w:rPr>
              <w:t xml:space="preserve"> children, dr</w:t>
            </w:r>
            <w:r w:rsidR="000665E5">
              <w:rPr>
                <w:rFonts w:ascii="Arial" w:hAnsi="Arial" w:cs="Arial"/>
                <w:sz w:val="20"/>
              </w:rPr>
              <w:t>i</w:t>
            </w:r>
            <w:r w:rsidR="006227C7">
              <w:rPr>
                <w:rFonts w:ascii="Arial" w:hAnsi="Arial" w:cs="Arial"/>
                <w:sz w:val="20"/>
              </w:rPr>
              <w:t xml:space="preserve">ving across a beautiful landscape at sunset.  </w:t>
            </w:r>
            <w:r w:rsidR="003D38E2">
              <w:rPr>
                <w:rFonts w:ascii="Arial" w:hAnsi="Arial" w:cs="Arial"/>
                <w:sz w:val="20"/>
              </w:rPr>
              <w:t xml:space="preserve">The children are in the back, watching a video cartoon, completely oblivious to the landscape.  </w:t>
            </w:r>
            <w:r w:rsidR="00731E90">
              <w:rPr>
                <w:rFonts w:ascii="Arial" w:hAnsi="Arial" w:cs="Arial"/>
                <w:sz w:val="20"/>
              </w:rPr>
              <w:t>The message seems to be, “</w:t>
            </w:r>
            <w:r w:rsidR="00D91441">
              <w:rPr>
                <w:rFonts w:ascii="Arial" w:hAnsi="Arial" w:cs="Arial"/>
                <w:sz w:val="20"/>
              </w:rPr>
              <w:t xml:space="preserve">Buy this car, and your children too can zone out and ignore the landscape around them.”  </w:t>
            </w:r>
          </w:p>
          <w:p w14:paraId="37664F6C" w14:textId="77777777" w:rsidR="006A72EF" w:rsidRDefault="006A72EF">
            <w:pPr>
              <w:rPr>
                <w:rFonts w:ascii="Arial" w:hAnsi="Arial" w:cs="Arial"/>
                <w:sz w:val="20"/>
              </w:rPr>
            </w:pPr>
          </w:p>
          <w:p w14:paraId="6B01C091" w14:textId="77777777" w:rsidR="006A72EF" w:rsidRDefault="006A72EF">
            <w:pPr>
              <w:rPr>
                <w:rFonts w:ascii="Arial" w:hAnsi="Arial" w:cs="Arial"/>
                <w:sz w:val="20"/>
              </w:rPr>
            </w:pPr>
            <w:r>
              <w:rPr>
                <w:rFonts w:ascii="Arial" w:hAnsi="Arial" w:cs="Arial"/>
                <w:sz w:val="20"/>
              </w:rPr>
              <w:t xml:space="preserve">Ask students to list some of the elements that cause them to ignore the world around </w:t>
            </w:r>
            <w:r w:rsidR="00943B91">
              <w:rPr>
                <w:rFonts w:ascii="Arial" w:hAnsi="Arial" w:cs="Arial"/>
                <w:sz w:val="20"/>
              </w:rPr>
              <w:t>them.  They might suggest their cell phones or other te</w:t>
            </w:r>
            <w:r w:rsidR="006554C4">
              <w:rPr>
                <w:rFonts w:ascii="Arial" w:hAnsi="Arial" w:cs="Arial"/>
                <w:sz w:val="20"/>
              </w:rPr>
              <w:t xml:space="preserve">chnology, busy schedules, etc.  </w:t>
            </w:r>
          </w:p>
          <w:p w14:paraId="3D456ED1" w14:textId="77777777" w:rsidR="00731E90" w:rsidRDefault="00731E90">
            <w:pPr>
              <w:rPr>
                <w:rFonts w:ascii="Arial" w:hAnsi="Arial" w:cs="Arial"/>
                <w:sz w:val="20"/>
              </w:rPr>
            </w:pPr>
          </w:p>
          <w:p w14:paraId="2BB9103C" w14:textId="77777777" w:rsidR="00CA1142" w:rsidRDefault="00CA1142" w:rsidP="00D80F19">
            <w:pPr>
              <w:rPr>
                <w:rFonts w:ascii="Arial" w:hAnsi="Arial" w:cs="Arial"/>
                <w:sz w:val="20"/>
              </w:rPr>
            </w:pPr>
          </w:p>
        </w:tc>
      </w:tr>
      <w:tr w:rsidR="00CA1142" w14:paraId="39A35EBE" w14:textId="77777777">
        <w:tblPrEx>
          <w:tblCellMar>
            <w:top w:w="0" w:type="dxa"/>
            <w:bottom w:w="0" w:type="dxa"/>
          </w:tblCellMar>
        </w:tblPrEx>
        <w:tc>
          <w:tcPr>
            <w:tcW w:w="2268" w:type="dxa"/>
          </w:tcPr>
          <w:p w14:paraId="10FCF95A" w14:textId="77777777" w:rsidR="00CA1142" w:rsidRDefault="00CA1142">
            <w:pPr>
              <w:rPr>
                <w:rFonts w:ascii="Arial" w:hAnsi="Arial" w:cs="Arial"/>
                <w:sz w:val="20"/>
              </w:rPr>
            </w:pPr>
          </w:p>
          <w:p w14:paraId="53F6B50E" w14:textId="77777777" w:rsidR="00CA1142" w:rsidRDefault="00CA1142">
            <w:pPr>
              <w:rPr>
                <w:rFonts w:ascii="Arial" w:hAnsi="Arial" w:cs="Arial"/>
                <w:sz w:val="20"/>
              </w:rPr>
            </w:pPr>
            <w:r>
              <w:rPr>
                <w:rFonts w:ascii="Arial" w:hAnsi="Arial" w:cs="Arial"/>
                <w:sz w:val="20"/>
              </w:rPr>
              <w:t>Main Lesson</w:t>
            </w:r>
          </w:p>
          <w:p w14:paraId="3A8CBF3D" w14:textId="77777777" w:rsidR="00CA1142" w:rsidRDefault="00CA1142">
            <w:pPr>
              <w:rPr>
                <w:rFonts w:ascii="Arial" w:hAnsi="Arial" w:cs="Arial"/>
                <w:sz w:val="20"/>
              </w:rPr>
            </w:pPr>
          </w:p>
        </w:tc>
        <w:tc>
          <w:tcPr>
            <w:tcW w:w="6588" w:type="dxa"/>
          </w:tcPr>
          <w:p w14:paraId="4491693E" w14:textId="77777777" w:rsidR="00CA1142" w:rsidRDefault="00CA1142">
            <w:pPr>
              <w:rPr>
                <w:rFonts w:ascii="Arial" w:hAnsi="Arial" w:cs="Arial"/>
                <w:sz w:val="20"/>
              </w:rPr>
            </w:pPr>
          </w:p>
          <w:p w14:paraId="197F4073" w14:textId="77777777" w:rsidR="00D80F19" w:rsidRDefault="00D80F19" w:rsidP="00D80F19">
            <w:pPr>
              <w:rPr>
                <w:rFonts w:ascii="Arial" w:hAnsi="Arial" w:cs="Arial"/>
                <w:sz w:val="20"/>
              </w:rPr>
            </w:pPr>
            <w:r>
              <w:rPr>
                <w:rFonts w:ascii="Arial" w:hAnsi="Arial" w:cs="Arial"/>
                <w:sz w:val="20"/>
              </w:rPr>
              <w:t>Ask students to consider William Stafford’s definition of poetry as anything demands of the reader a certain attention.  Then, assi</w:t>
            </w:r>
            <w:r w:rsidR="00192AE9">
              <w:rPr>
                <w:rFonts w:ascii="Arial" w:hAnsi="Arial" w:cs="Arial"/>
                <w:sz w:val="20"/>
              </w:rPr>
              <w:t xml:space="preserve">gn the task of developing </w:t>
            </w:r>
            <w:r w:rsidR="00C6575D">
              <w:rPr>
                <w:rFonts w:ascii="Arial" w:hAnsi="Arial" w:cs="Arial"/>
                <w:sz w:val="20"/>
              </w:rPr>
              <w:t>a poet’s</w:t>
            </w:r>
            <w:r w:rsidR="00192AE9">
              <w:rPr>
                <w:rFonts w:ascii="Arial" w:hAnsi="Arial" w:cs="Arial"/>
                <w:sz w:val="20"/>
              </w:rPr>
              <w:t xml:space="preserve"> eye </w:t>
            </w:r>
            <w:r w:rsidR="00C6575D">
              <w:rPr>
                <w:rFonts w:ascii="Arial" w:hAnsi="Arial" w:cs="Arial"/>
                <w:sz w:val="20"/>
              </w:rPr>
              <w:t xml:space="preserve">by becoming more aware of one of the elements that make their community, state, or region unique.  </w:t>
            </w:r>
            <w:r w:rsidR="00192AE9">
              <w:rPr>
                <w:rFonts w:ascii="Arial" w:hAnsi="Arial" w:cs="Arial"/>
                <w:sz w:val="20"/>
              </w:rPr>
              <w:t xml:space="preserve"> </w:t>
            </w:r>
          </w:p>
          <w:p w14:paraId="41D835D9" w14:textId="77777777" w:rsidR="00D80F19" w:rsidRDefault="00D80F19" w:rsidP="00D80F19">
            <w:pPr>
              <w:rPr>
                <w:rFonts w:ascii="Arial" w:hAnsi="Arial" w:cs="Arial"/>
                <w:sz w:val="20"/>
              </w:rPr>
            </w:pPr>
          </w:p>
          <w:p w14:paraId="1E9696E8" w14:textId="77777777" w:rsidR="00D80F19" w:rsidRDefault="00D80F19" w:rsidP="00D80F19">
            <w:pPr>
              <w:rPr>
                <w:rFonts w:ascii="Arial" w:hAnsi="Arial" w:cs="Arial"/>
                <w:sz w:val="20"/>
              </w:rPr>
            </w:pPr>
            <w:r>
              <w:rPr>
                <w:rFonts w:ascii="Arial" w:hAnsi="Arial" w:cs="Arial"/>
                <w:sz w:val="20"/>
              </w:rPr>
              <w:t xml:space="preserve">Show students the PowerPoint with several Irish landmarks.  Then, ask </w:t>
            </w:r>
            <w:r>
              <w:rPr>
                <w:rFonts w:ascii="Arial" w:hAnsi="Arial" w:cs="Arial"/>
                <w:sz w:val="20"/>
              </w:rPr>
              <w:lastRenderedPageBreak/>
              <w:t xml:space="preserve">students to brainstorm some of the landmarks, monuments, buildings, historical sites, or other elements that are unique to their community, state, or region.  </w:t>
            </w:r>
          </w:p>
          <w:p w14:paraId="12280A4A" w14:textId="77777777" w:rsidR="00880F21" w:rsidRDefault="00880F21" w:rsidP="00D80F19">
            <w:pPr>
              <w:rPr>
                <w:rFonts w:ascii="Arial" w:hAnsi="Arial" w:cs="Arial"/>
                <w:sz w:val="20"/>
              </w:rPr>
            </w:pPr>
          </w:p>
          <w:p w14:paraId="251F81B7" w14:textId="77777777" w:rsidR="006E5260" w:rsidRDefault="001223CF">
            <w:pPr>
              <w:rPr>
                <w:rFonts w:ascii="Arial" w:hAnsi="Arial" w:cs="Arial"/>
                <w:sz w:val="20"/>
              </w:rPr>
            </w:pPr>
            <w:r>
              <w:rPr>
                <w:rFonts w:ascii="Arial" w:hAnsi="Arial" w:cs="Arial"/>
                <w:sz w:val="20"/>
              </w:rPr>
              <w:t>Give students copies of the sample brochure created around the subject of the Ch</w:t>
            </w:r>
            <w:r w:rsidR="00363837">
              <w:rPr>
                <w:rFonts w:ascii="Arial" w:hAnsi="Arial" w:cs="Arial"/>
                <w:sz w:val="20"/>
              </w:rPr>
              <w:t xml:space="preserve">arles Stewart Parnell statue in </w:t>
            </w:r>
            <w:r w:rsidR="001F0669">
              <w:rPr>
                <w:rFonts w:ascii="Arial" w:hAnsi="Arial" w:cs="Arial"/>
                <w:sz w:val="20"/>
              </w:rPr>
              <w:t xml:space="preserve">Dublin, Ireland.  </w:t>
            </w:r>
            <w:r w:rsidR="008902E4">
              <w:rPr>
                <w:rFonts w:ascii="Arial" w:hAnsi="Arial" w:cs="Arial"/>
                <w:sz w:val="20"/>
              </w:rPr>
              <w:t xml:space="preserve">Assign students the task of creating their own brochures, working individually or within small groups, </w:t>
            </w:r>
            <w:r w:rsidR="00CB32C2">
              <w:rPr>
                <w:rFonts w:ascii="Arial" w:hAnsi="Arial" w:cs="Arial"/>
                <w:sz w:val="20"/>
              </w:rPr>
              <w:t xml:space="preserve">to recognize </w:t>
            </w:r>
            <w:r w:rsidR="0015674D">
              <w:rPr>
                <w:rFonts w:ascii="Arial" w:hAnsi="Arial" w:cs="Arial"/>
                <w:sz w:val="20"/>
              </w:rPr>
              <w:t xml:space="preserve">a landmark, monument, building, </w:t>
            </w:r>
            <w:r w:rsidR="00165DF5">
              <w:rPr>
                <w:rFonts w:ascii="Arial" w:hAnsi="Arial" w:cs="Arial"/>
                <w:sz w:val="20"/>
              </w:rPr>
              <w:t xml:space="preserve">business, </w:t>
            </w:r>
            <w:r w:rsidR="007A2021">
              <w:rPr>
                <w:rFonts w:ascii="Arial" w:hAnsi="Arial" w:cs="Arial"/>
                <w:sz w:val="20"/>
              </w:rPr>
              <w:t xml:space="preserve">or another element particular to their city’s landscape or the Midwest landscape in general.  </w:t>
            </w:r>
            <w:r w:rsidR="00BF4B17">
              <w:rPr>
                <w:rFonts w:ascii="Arial" w:hAnsi="Arial" w:cs="Arial"/>
                <w:sz w:val="20"/>
              </w:rPr>
              <w:t xml:space="preserve">Minimum requirements might include: a photograph or drawing of the subject, </w:t>
            </w:r>
            <w:r w:rsidR="00DD1B68">
              <w:rPr>
                <w:rFonts w:ascii="Arial" w:hAnsi="Arial" w:cs="Arial"/>
                <w:sz w:val="20"/>
              </w:rPr>
              <w:t>the student’s name, well-document</w:t>
            </w:r>
            <w:r w:rsidR="000A3752">
              <w:rPr>
                <w:rFonts w:ascii="Arial" w:hAnsi="Arial" w:cs="Arial"/>
                <w:sz w:val="20"/>
              </w:rPr>
              <w:t xml:space="preserve">ed research about the subject, and bibliography to provide credit to all outside resources.  </w:t>
            </w:r>
          </w:p>
          <w:p w14:paraId="44C0123C" w14:textId="77777777" w:rsidR="006E5260" w:rsidRDefault="006E5260">
            <w:pPr>
              <w:rPr>
                <w:rFonts w:ascii="Arial" w:hAnsi="Arial" w:cs="Arial"/>
                <w:sz w:val="20"/>
              </w:rPr>
            </w:pPr>
          </w:p>
          <w:p w14:paraId="17886FF3" w14:textId="77777777" w:rsidR="00B350DA" w:rsidRDefault="001818D6" w:rsidP="001818D6">
            <w:pPr>
              <w:rPr>
                <w:rFonts w:ascii="Arial" w:hAnsi="Arial" w:cs="Arial"/>
                <w:sz w:val="20"/>
              </w:rPr>
            </w:pPr>
            <w:r>
              <w:rPr>
                <w:rFonts w:ascii="Arial" w:hAnsi="Arial" w:cs="Arial"/>
                <w:sz w:val="20"/>
              </w:rPr>
              <w:t>Review Modern Language Association (MLA) or American Psychological Association (APA) documentation style with students.  Emphasize, too, that images used in student work should be created by the student or copyright free images, such Microsoft’s online resources.</w:t>
            </w:r>
          </w:p>
          <w:p w14:paraId="683B832F" w14:textId="77777777" w:rsidR="00B350DA" w:rsidRDefault="00B350DA" w:rsidP="001818D6">
            <w:pPr>
              <w:rPr>
                <w:rFonts w:ascii="Arial" w:hAnsi="Arial" w:cs="Arial"/>
                <w:sz w:val="20"/>
              </w:rPr>
            </w:pPr>
          </w:p>
          <w:p w14:paraId="4E248DF8" w14:textId="77777777" w:rsidR="001818D6" w:rsidRDefault="00B350DA" w:rsidP="001818D6">
            <w:pPr>
              <w:rPr>
                <w:rFonts w:ascii="Arial" w:hAnsi="Arial" w:cs="Arial"/>
                <w:sz w:val="20"/>
              </w:rPr>
            </w:pPr>
            <w:r>
              <w:rPr>
                <w:rFonts w:ascii="Arial" w:hAnsi="Arial" w:cs="Arial"/>
                <w:sz w:val="20"/>
              </w:rPr>
              <w:t xml:space="preserve">Remind students, too, that their research may include not only books and magazine or newspaper articles, but also </w:t>
            </w:r>
            <w:r w:rsidR="001B2943">
              <w:rPr>
                <w:rFonts w:ascii="Arial" w:hAnsi="Arial" w:cs="Arial"/>
                <w:sz w:val="20"/>
              </w:rPr>
              <w:t xml:space="preserve">personal interviews with knowledgeable community members.  </w:t>
            </w:r>
          </w:p>
          <w:p w14:paraId="6B675283" w14:textId="77777777" w:rsidR="002E3D4D" w:rsidRDefault="002E3D4D" w:rsidP="001818D6">
            <w:pPr>
              <w:rPr>
                <w:rFonts w:ascii="Arial" w:hAnsi="Arial" w:cs="Arial"/>
                <w:sz w:val="20"/>
              </w:rPr>
            </w:pPr>
          </w:p>
          <w:p w14:paraId="75D5493F" w14:textId="77777777" w:rsidR="002E3D4D" w:rsidRDefault="002E3D4D" w:rsidP="001818D6">
            <w:pPr>
              <w:rPr>
                <w:rFonts w:ascii="Arial" w:hAnsi="Arial" w:cs="Arial"/>
                <w:sz w:val="20"/>
              </w:rPr>
            </w:pPr>
            <w:r>
              <w:rPr>
                <w:rFonts w:ascii="Arial" w:hAnsi="Arial" w:cs="Arial"/>
                <w:sz w:val="20"/>
              </w:rPr>
              <w:t xml:space="preserve">Encourage students to use peer-editing to proofread and polish their completed brochures.  </w:t>
            </w:r>
          </w:p>
          <w:p w14:paraId="1267F80A" w14:textId="77777777" w:rsidR="00CA1142" w:rsidRDefault="00CA1142" w:rsidP="007A2021">
            <w:pPr>
              <w:rPr>
                <w:rFonts w:ascii="Arial" w:hAnsi="Arial" w:cs="Arial"/>
                <w:sz w:val="20"/>
              </w:rPr>
            </w:pPr>
          </w:p>
        </w:tc>
      </w:tr>
      <w:tr w:rsidR="00CA1142" w14:paraId="64EBD010" w14:textId="77777777">
        <w:tblPrEx>
          <w:tblCellMar>
            <w:top w:w="0" w:type="dxa"/>
            <w:bottom w:w="0" w:type="dxa"/>
          </w:tblCellMar>
        </w:tblPrEx>
        <w:tc>
          <w:tcPr>
            <w:tcW w:w="2268" w:type="dxa"/>
          </w:tcPr>
          <w:p w14:paraId="4B7660F6" w14:textId="77777777" w:rsidR="00CA1142" w:rsidRDefault="00CA1142">
            <w:pPr>
              <w:rPr>
                <w:rFonts w:ascii="Arial" w:hAnsi="Arial" w:cs="Arial"/>
                <w:sz w:val="20"/>
              </w:rPr>
            </w:pPr>
          </w:p>
          <w:p w14:paraId="17729137" w14:textId="77777777" w:rsidR="00CA1142" w:rsidRDefault="00CA1142">
            <w:pPr>
              <w:rPr>
                <w:rFonts w:ascii="Arial" w:hAnsi="Arial" w:cs="Arial"/>
                <w:sz w:val="20"/>
              </w:rPr>
            </w:pPr>
            <w:r>
              <w:rPr>
                <w:rFonts w:ascii="Arial" w:hAnsi="Arial" w:cs="Arial"/>
                <w:sz w:val="20"/>
              </w:rPr>
              <w:t>Conclusion Activity</w:t>
            </w:r>
          </w:p>
          <w:p w14:paraId="2139A846" w14:textId="77777777" w:rsidR="00CA1142" w:rsidRDefault="00CA1142">
            <w:pPr>
              <w:rPr>
                <w:rFonts w:ascii="Arial" w:hAnsi="Arial" w:cs="Arial"/>
                <w:sz w:val="20"/>
              </w:rPr>
            </w:pPr>
          </w:p>
        </w:tc>
        <w:tc>
          <w:tcPr>
            <w:tcW w:w="6588" w:type="dxa"/>
          </w:tcPr>
          <w:p w14:paraId="3BF94F3C" w14:textId="77777777" w:rsidR="00CA1142" w:rsidRDefault="00CA1142">
            <w:pPr>
              <w:rPr>
                <w:rFonts w:ascii="Arial" w:hAnsi="Arial" w:cs="Arial"/>
                <w:sz w:val="20"/>
              </w:rPr>
            </w:pPr>
          </w:p>
          <w:p w14:paraId="66618769" w14:textId="77777777" w:rsidR="00CA1142" w:rsidRDefault="002E3D4D">
            <w:pPr>
              <w:rPr>
                <w:rFonts w:ascii="Arial" w:hAnsi="Arial" w:cs="Arial"/>
                <w:sz w:val="20"/>
              </w:rPr>
            </w:pPr>
            <w:r>
              <w:rPr>
                <w:rFonts w:ascii="Arial" w:hAnsi="Arial" w:cs="Arial"/>
                <w:sz w:val="20"/>
              </w:rPr>
              <w:t>Publish student work, using at least one of the following ways</w:t>
            </w:r>
            <w:proofErr w:type="gramStart"/>
            <w:r>
              <w:rPr>
                <w:rFonts w:ascii="Arial" w:hAnsi="Arial" w:cs="Arial"/>
                <w:sz w:val="20"/>
              </w:rPr>
              <w:t xml:space="preserve">:  </w:t>
            </w:r>
            <w:r w:rsidR="00EF7F30">
              <w:rPr>
                <w:rFonts w:ascii="Arial" w:hAnsi="Arial" w:cs="Arial"/>
                <w:sz w:val="20"/>
              </w:rPr>
              <w:t>(</w:t>
            </w:r>
            <w:proofErr w:type="gramEnd"/>
            <w:r w:rsidR="00EF7F30">
              <w:rPr>
                <w:rFonts w:ascii="Arial" w:hAnsi="Arial" w:cs="Arial"/>
                <w:sz w:val="20"/>
              </w:rPr>
              <w:t xml:space="preserve">1) place a copy of each student’s brochure in the school or community library; (2) tack copies of each brochure on a bulletin board at a local historical society, Chamber of Commerce, or visitor’s center; (3) make several copies of each brochure and invite students to trade brochures with other students.  </w:t>
            </w:r>
          </w:p>
          <w:p w14:paraId="4694C673" w14:textId="77777777" w:rsidR="00EF7F30" w:rsidRDefault="00EF7F30">
            <w:pPr>
              <w:rPr>
                <w:rFonts w:ascii="Arial" w:hAnsi="Arial" w:cs="Arial"/>
                <w:sz w:val="20"/>
              </w:rPr>
            </w:pPr>
          </w:p>
          <w:p w14:paraId="548DF48E" w14:textId="77777777" w:rsidR="00CA1142" w:rsidRDefault="00CA1142">
            <w:pPr>
              <w:rPr>
                <w:rFonts w:ascii="Arial" w:hAnsi="Arial" w:cs="Arial"/>
                <w:sz w:val="20"/>
              </w:rPr>
            </w:pPr>
          </w:p>
        </w:tc>
      </w:tr>
      <w:tr w:rsidR="00CA1142" w14:paraId="1717484D" w14:textId="77777777">
        <w:tblPrEx>
          <w:tblCellMar>
            <w:top w:w="0" w:type="dxa"/>
            <w:bottom w:w="0" w:type="dxa"/>
          </w:tblCellMar>
        </w:tblPrEx>
        <w:tc>
          <w:tcPr>
            <w:tcW w:w="2268" w:type="dxa"/>
          </w:tcPr>
          <w:p w14:paraId="4599E5E8" w14:textId="77777777" w:rsidR="00CA1142" w:rsidRDefault="00CA1142">
            <w:pPr>
              <w:rPr>
                <w:rFonts w:ascii="Arial" w:hAnsi="Arial" w:cs="Arial"/>
                <w:sz w:val="20"/>
              </w:rPr>
            </w:pPr>
          </w:p>
          <w:p w14:paraId="3C15C4EE" w14:textId="77777777" w:rsidR="00CA1142" w:rsidRDefault="00CA1142">
            <w:pPr>
              <w:rPr>
                <w:rFonts w:ascii="Arial" w:hAnsi="Arial" w:cs="Arial"/>
                <w:sz w:val="20"/>
              </w:rPr>
            </w:pPr>
            <w:r>
              <w:rPr>
                <w:rFonts w:ascii="Arial" w:hAnsi="Arial" w:cs="Arial"/>
                <w:sz w:val="20"/>
              </w:rPr>
              <w:t>Enrichment/Extension Activities</w:t>
            </w:r>
          </w:p>
          <w:p w14:paraId="2A30BB86" w14:textId="77777777" w:rsidR="00CA1142" w:rsidRDefault="00CA1142">
            <w:pPr>
              <w:rPr>
                <w:rFonts w:ascii="Arial" w:hAnsi="Arial" w:cs="Arial"/>
                <w:sz w:val="20"/>
              </w:rPr>
            </w:pPr>
          </w:p>
        </w:tc>
        <w:tc>
          <w:tcPr>
            <w:tcW w:w="6588" w:type="dxa"/>
          </w:tcPr>
          <w:p w14:paraId="2A96CE16" w14:textId="77777777" w:rsidR="009635C0" w:rsidRDefault="009635C0" w:rsidP="009635C0">
            <w:pPr>
              <w:ind w:left="360"/>
              <w:rPr>
                <w:rFonts w:ascii="Arial" w:hAnsi="Arial" w:cs="Arial"/>
                <w:sz w:val="20"/>
              </w:rPr>
            </w:pPr>
          </w:p>
          <w:p w14:paraId="766CE3A0" w14:textId="77777777" w:rsidR="0091753A" w:rsidRDefault="0091753A">
            <w:pPr>
              <w:numPr>
                <w:ilvl w:val="0"/>
                <w:numId w:val="1"/>
              </w:numPr>
              <w:rPr>
                <w:rFonts w:ascii="Arial" w:hAnsi="Arial" w:cs="Arial"/>
                <w:sz w:val="20"/>
              </w:rPr>
            </w:pPr>
            <w:r>
              <w:rPr>
                <w:rFonts w:ascii="Arial" w:hAnsi="Arial" w:cs="Arial"/>
                <w:sz w:val="20"/>
              </w:rPr>
              <w:t>Ask students to locate and read to the class one published poem that relies heavily on a unique landscape or uses a monument or building symbolically.  (Possible Irish selections include Yeats’ “The Wild Swans at Coole” or</w:t>
            </w:r>
            <w:r w:rsidR="00CB63F1">
              <w:rPr>
                <w:rFonts w:ascii="Arial" w:hAnsi="Arial" w:cs="Arial"/>
                <w:sz w:val="20"/>
              </w:rPr>
              <w:t xml:space="preserve"> “The Lake Isle of Innisfree” or Patrick Kavanagh’s “Beyond the Headlines (Dublin 1943), which begins, “Then I saw the wild geese flying / In fair formation</w:t>
            </w:r>
            <w:r w:rsidR="00DC3AD3">
              <w:rPr>
                <w:rFonts w:ascii="Arial" w:hAnsi="Arial" w:cs="Arial"/>
                <w:sz w:val="20"/>
              </w:rPr>
              <w:t xml:space="preserve"> to their bases in Inchicore […].”  </w:t>
            </w:r>
          </w:p>
          <w:p w14:paraId="4A6575D3" w14:textId="77777777" w:rsidR="00CA1142" w:rsidRDefault="005F1715">
            <w:pPr>
              <w:numPr>
                <w:ilvl w:val="0"/>
                <w:numId w:val="1"/>
              </w:numPr>
              <w:rPr>
                <w:rFonts w:ascii="Arial" w:hAnsi="Arial" w:cs="Arial"/>
                <w:sz w:val="20"/>
              </w:rPr>
            </w:pPr>
            <w:r>
              <w:rPr>
                <w:rFonts w:ascii="Arial" w:hAnsi="Arial" w:cs="Arial"/>
                <w:sz w:val="20"/>
              </w:rPr>
              <w:t xml:space="preserve">Invite students to write a poem, incorporating the subject of their brochures.  </w:t>
            </w:r>
          </w:p>
          <w:p w14:paraId="3165ED81" w14:textId="77777777" w:rsidR="004F7CD9" w:rsidRDefault="004F7CD9">
            <w:pPr>
              <w:numPr>
                <w:ilvl w:val="0"/>
                <w:numId w:val="1"/>
              </w:numPr>
              <w:rPr>
                <w:rFonts w:ascii="Arial" w:hAnsi="Arial" w:cs="Arial"/>
                <w:sz w:val="20"/>
              </w:rPr>
            </w:pPr>
            <w:r>
              <w:rPr>
                <w:rFonts w:ascii="Arial" w:hAnsi="Arial" w:cs="Arial"/>
                <w:sz w:val="20"/>
              </w:rPr>
              <w:t xml:space="preserve">Encourage students to view their community with the eyes of a tourist.  Students may wish to keep an “appreciation journal,” listing sights, seasonal changes, scraps of overhead conversations, etc.  </w:t>
            </w:r>
          </w:p>
          <w:p w14:paraId="2E553D24" w14:textId="77777777" w:rsidR="00CA1142" w:rsidRDefault="00CA1142" w:rsidP="00BE24FE">
            <w:pPr>
              <w:ind w:left="360"/>
              <w:rPr>
                <w:rFonts w:ascii="Arial" w:hAnsi="Arial" w:cs="Arial"/>
                <w:sz w:val="20"/>
              </w:rPr>
            </w:pPr>
          </w:p>
        </w:tc>
      </w:tr>
      <w:tr w:rsidR="00CA1142" w14:paraId="4B003635" w14:textId="77777777">
        <w:tblPrEx>
          <w:tblCellMar>
            <w:top w:w="0" w:type="dxa"/>
            <w:bottom w:w="0" w:type="dxa"/>
          </w:tblCellMar>
        </w:tblPrEx>
        <w:tc>
          <w:tcPr>
            <w:tcW w:w="2268" w:type="dxa"/>
          </w:tcPr>
          <w:p w14:paraId="733D6A9E" w14:textId="77777777" w:rsidR="00CA1142" w:rsidRDefault="00CA1142">
            <w:pPr>
              <w:rPr>
                <w:rFonts w:ascii="Arial" w:hAnsi="Arial" w:cs="Arial"/>
                <w:sz w:val="20"/>
              </w:rPr>
            </w:pPr>
          </w:p>
          <w:p w14:paraId="16301587" w14:textId="77777777" w:rsidR="00CA1142" w:rsidRDefault="00CA1142">
            <w:pPr>
              <w:rPr>
                <w:rFonts w:ascii="Arial" w:hAnsi="Arial" w:cs="Arial"/>
                <w:sz w:val="20"/>
              </w:rPr>
            </w:pPr>
            <w:r>
              <w:rPr>
                <w:rFonts w:ascii="Arial" w:hAnsi="Arial" w:cs="Arial"/>
                <w:sz w:val="20"/>
              </w:rPr>
              <w:t>Supplementary Materials</w:t>
            </w:r>
          </w:p>
          <w:p w14:paraId="4DB6A5B2" w14:textId="77777777" w:rsidR="00CA1142" w:rsidRDefault="00CA1142">
            <w:pPr>
              <w:rPr>
                <w:rFonts w:ascii="Arial" w:hAnsi="Arial" w:cs="Arial"/>
                <w:sz w:val="20"/>
              </w:rPr>
            </w:pPr>
          </w:p>
        </w:tc>
        <w:tc>
          <w:tcPr>
            <w:tcW w:w="6588" w:type="dxa"/>
          </w:tcPr>
          <w:p w14:paraId="72FF8CB4" w14:textId="77777777" w:rsidR="00CA1142" w:rsidRDefault="00CA1142">
            <w:pPr>
              <w:rPr>
                <w:rFonts w:ascii="Arial" w:hAnsi="Arial" w:cs="Arial"/>
                <w:sz w:val="20"/>
              </w:rPr>
            </w:pPr>
          </w:p>
          <w:p w14:paraId="50C5DCEF" w14:textId="77777777" w:rsidR="00CA1142" w:rsidRDefault="00CA1142">
            <w:pPr>
              <w:rPr>
                <w:rFonts w:ascii="Arial" w:hAnsi="Arial" w:cs="Arial"/>
                <w:sz w:val="20"/>
              </w:rPr>
            </w:pPr>
            <w:r>
              <w:rPr>
                <w:rFonts w:ascii="Arial" w:hAnsi="Arial" w:cs="Arial"/>
                <w:sz w:val="20"/>
              </w:rPr>
              <w:t xml:space="preserve">Teachers may wish to consult the following for additional resources, speaker ideas, or other information about Irish culture:  </w:t>
            </w:r>
          </w:p>
          <w:p w14:paraId="51B9AD4A" w14:textId="77777777" w:rsidR="00CA1142" w:rsidRDefault="00CA1142">
            <w:pPr>
              <w:numPr>
                <w:ilvl w:val="0"/>
                <w:numId w:val="1"/>
              </w:numPr>
              <w:rPr>
                <w:rFonts w:ascii="Arial" w:hAnsi="Arial" w:cs="Arial"/>
                <w:sz w:val="20"/>
              </w:rPr>
            </w:pPr>
            <w:r>
              <w:rPr>
                <w:rFonts w:ascii="Arial" w:hAnsi="Arial" w:cs="Arial"/>
                <w:sz w:val="20"/>
              </w:rPr>
              <w:t xml:space="preserve">The Indiana Irish Cultural Society, P.O. Box 534, Carmel, IN 46082-0524 or </w:t>
            </w:r>
            <w:hyperlink r:id="rId5" w:history="1">
              <w:r>
                <w:rPr>
                  <w:rStyle w:val="Hyperlink"/>
                  <w:rFonts w:ascii="Arial" w:hAnsi="Arial" w:cs="Arial"/>
                  <w:sz w:val="20"/>
                  <w:szCs w:val="18"/>
                </w:rPr>
                <w:t>http://www.indyirish.org/</w:t>
              </w:r>
            </w:hyperlink>
          </w:p>
          <w:p w14:paraId="5B39E25F" w14:textId="77777777" w:rsidR="00CA1142" w:rsidRDefault="00CA1142">
            <w:pPr>
              <w:numPr>
                <w:ilvl w:val="0"/>
                <w:numId w:val="1"/>
              </w:numPr>
              <w:rPr>
                <w:rFonts w:ascii="Arial" w:hAnsi="Arial" w:cs="Arial"/>
                <w:color w:val="000000"/>
                <w:sz w:val="20"/>
                <w:szCs w:val="18"/>
              </w:rPr>
            </w:pPr>
            <w:r>
              <w:rPr>
                <w:rFonts w:ascii="Arial" w:hAnsi="Arial" w:cs="Arial"/>
                <w:sz w:val="20"/>
              </w:rPr>
              <w:lastRenderedPageBreak/>
              <w:t xml:space="preserve">The </w:t>
            </w:r>
            <w:r>
              <w:rPr>
                <w:rFonts w:ascii="Arial" w:hAnsi="Arial" w:cs="Arial"/>
                <w:color w:val="000000"/>
                <w:sz w:val="20"/>
                <w:szCs w:val="18"/>
              </w:rPr>
              <w:t>American Irish Historical Society, 991 Fifth Avenue,</w:t>
            </w:r>
            <w:r>
              <w:rPr>
                <w:rFonts w:ascii="Arial" w:hAnsi="Arial" w:cs="Arial"/>
                <w:color w:val="000000"/>
                <w:sz w:val="20"/>
                <w:szCs w:val="18"/>
              </w:rPr>
              <w:br/>
              <w:t xml:space="preserve">New York, NY 10028 or </w:t>
            </w:r>
            <w:hyperlink r:id="rId6" w:history="1">
              <w:r>
                <w:rPr>
                  <w:rStyle w:val="Hyperlink"/>
                  <w:rFonts w:ascii="Arial" w:hAnsi="Arial" w:cs="Arial"/>
                  <w:sz w:val="20"/>
                  <w:szCs w:val="18"/>
                </w:rPr>
                <w:t>http://www.aihs.org/</w:t>
              </w:r>
            </w:hyperlink>
          </w:p>
          <w:p w14:paraId="56AE4554" w14:textId="77777777" w:rsidR="00CA1142" w:rsidRPr="007E21D5" w:rsidRDefault="008034E2">
            <w:pPr>
              <w:numPr>
                <w:ilvl w:val="0"/>
                <w:numId w:val="1"/>
              </w:numPr>
              <w:rPr>
                <w:rFonts w:ascii="Arial" w:hAnsi="Arial" w:cs="Arial"/>
                <w:color w:val="000000"/>
                <w:sz w:val="20"/>
                <w:szCs w:val="18"/>
              </w:rPr>
            </w:pPr>
            <w:r>
              <w:rPr>
                <w:rFonts w:ascii="Arial" w:hAnsi="Arial" w:cs="Arial"/>
                <w:sz w:val="20"/>
              </w:rPr>
              <w:t xml:space="preserve">Poetry Ireland, No. 2 Prouds Lane, Dublin 2 or </w:t>
            </w:r>
            <w:hyperlink r:id="rId7" w:history="1">
              <w:r w:rsidRPr="004714B4">
                <w:rPr>
                  <w:rStyle w:val="Hyperlink"/>
                  <w:rFonts w:ascii="Arial" w:hAnsi="Arial" w:cs="Arial"/>
                  <w:sz w:val="20"/>
                </w:rPr>
                <w:t>www.poetryireland.ie</w:t>
              </w:r>
            </w:hyperlink>
          </w:p>
          <w:p w14:paraId="76A69A27" w14:textId="77777777" w:rsidR="007E21D5" w:rsidRDefault="007E21D5" w:rsidP="007E21D5">
            <w:pPr>
              <w:numPr>
                <w:ilvl w:val="0"/>
                <w:numId w:val="1"/>
              </w:numPr>
              <w:rPr>
                <w:rFonts w:ascii="Arial" w:hAnsi="Arial" w:cs="Arial"/>
                <w:color w:val="000000"/>
                <w:sz w:val="20"/>
                <w:szCs w:val="18"/>
              </w:rPr>
            </w:pPr>
            <w:r>
              <w:rPr>
                <w:rFonts w:ascii="Arial" w:hAnsi="Arial" w:cs="Arial"/>
                <w:sz w:val="20"/>
              </w:rPr>
              <w:t xml:space="preserve">The Irish Writers’ Centre, 19 Parnell Square, Dublin 1 or </w:t>
            </w:r>
            <w:hyperlink r:id="rId8" w:history="1">
              <w:r w:rsidR="002C5F57" w:rsidRPr="00DB784E">
                <w:rPr>
                  <w:rStyle w:val="Hyperlink"/>
                  <w:rFonts w:ascii="Arial" w:hAnsi="Arial" w:cs="Arial"/>
                  <w:sz w:val="20"/>
                </w:rPr>
                <w:t>http://www.writerscentre.ie</w:t>
              </w:r>
            </w:hyperlink>
          </w:p>
          <w:p w14:paraId="7074C6EC" w14:textId="77777777" w:rsidR="00C20CD2" w:rsidRPr="008034E2" w:rsidRDefault="00C20CD2" w:rsidP="00C20CD2">
            <w:pPr>
              <w:ind w:left="360"/>
              <w:rPr>
                <w:rFonts w:ascii="Arial" w:hAnsi="Arial" w:cs="Arial"/>
                <w:color w:val="000000"/>
                <w:sz w:val="20"/>
                <w:szCs w:val="18"/>
              </w:rPr>
            </w:pPr>
          </w:p>
        </w:tc>
      </w:tr>
      <w:tr w:rsidR="00CA1142" w14:paraId="73BB346A" w14:textId="77777777">
        <w:tblPrEx>
          <w:tblCellMar>
            <w:top w:w="0" w:type="dxa"/>
            <w:bottom w:w="0" w:type="dxa"/>
          </w:tblCellMar>
        </w:tblPrEx>
        <w:tc>
          <w:tcPr>
            <w:tcW w:w="2268" w:type="dxa"/>
          </w:tcPr>
          <w:p w14:paraId="622C6D70" w14:textId="77777777" w:rsidR="00CA1142" w:rsidRDefault="00CA1142">
            <w:pPr>
              <w:rPr>
                <w:rFonts w:ascii="Arial" w:hAnsi="Arial" w:cs="Arial"/>
                <w:sz w:val="20"/>
              </w:rPr>
            </w:pPr>
          </w:p>
          <w:p w14:paraId="5D6F47E3" w14:textId="77777777" w:rsidR="00CA1142" w:rsidRDefault="00CA1142">
            <w:pPr>
              <w:rPr>
                <w:rFonts w:ascii="Arial" w:hAnsi="Arial" w:cs="Arial"/>
                <w:sz w:val="20"/>
              </w:rPr>
            </w:pPr>
            <w:r>
              <w:rPr>
                <w:rFonts w:ascii="Arial" w:hAnsi="Arial" w:cs="Arial"/>
                <w:sz w:val="20"/>
              </w:rPr>
              <w:t xml:space="preserve">Other Notes </w:t>
            </w:r>
          </w:p>
          <w:p w14:paraId="1125C661" w14:textId="77777777" w:rsidR="00CA1142" w:rsidRDefault="00CA1142">
            <w:pPr>
              <w:rPr>
                <w:rFonts w:ascii="Arial" w:hAnsi="Arial" w:cs="Arial"/>
                <w:sz w:val="20"/>
              </w:rPr>
            </w:pPr>
          </w:p>
        </w:tc>
        <w:tc>
          <w:tcPr>
            <w:tcW w:w="6588" w:type="dxa"/>
          </w:tcPr>
          <w:p w14:paraId="713834D4" w14:textId="77777777" w:rsidR="00CA1142" w:rsidRDefault="00CA1142">
            <w:pPr>
              <w:rPr>
                <w:rFonts w:ascii="Arial" w:hAnsi="Arial" w:cs="Arial"/>
                <w:sz w:val="20"/>
              </w:rPr>
            </w:pPr>
          </w:p>
          <w:p w14:paraId="144F8EB2" w14:textId="77777777" w:rsidR="00CA1142" w:rsidRDefault="00387FE0" w:rsidP="00AD5F69">
            <w:pPr>
              <w:rPr>
                <w:rFonts w:ascii="Arial" w:hAnsi="Arial" w:cs="Arial"/>
                <w:sz w:val="20"/>
              </w:rPr>
            </w:pPr>
            <w:r>
              <w:rPr>
                <w:rFonts w:ascii="Arial" w:hAnsi="Arial" w:cs="Arial"/>
                <w:sz w:val="20"/>
              </w:rPr>
              <w:t>T</w:t>
            </w:r>
            <w:r w:rsidR="00907B3F">
              <w:rPr>
                <w:rFonts w:ascii="Arial" w:hAnsi="Arial" w:cs="Arial"/>
                <w:sz w:val="20"/>
              </w:rPr>
              <w:t xml:space="preserve">eachers may opt to focus on one landmark or building, providing a fieldtrip to visit and photograph the location. </w:t>
            </w:r>
            <w:r>
              <w:rPr>
                <w:rFonts w:ascii="Arial" w:hAnsi="Arial" w:cs="Arial"/>
                <w:sz w:val="20"/>
              </w:rPr>
              <w:t xml:space="preserve"> Likewise, teachers may opt to assign landmarks to students</w:t>
            </w:r>
            <w:r w:rsidR="001952FB">
              <w:rPr>
                <w:rFonts w:ascii="Arial" w:hAnsi="Arial" w:cs="Arial"/>
                <w:sz w:val="20"/>
              </w:rPr>
              <w:t>,</w:t>
            </w:r>
            <w:r>
              <w:rPr>
                <w:rFonts w:ascii="Arial" w:hAnsi="Arial" w:cs="Arial"/>
                <w:sz w:val="20"/>
              </w:rPr>
              <w:t xml:space="preserve"> </w:t>
            </w:r>
            <w:r w:rsidR="001952FB">
              <w:rPr>
                <w:rFonts w:ascii="Arial" w:hAnsi="Arial" w:cs="Arial"/>
                <w:sz w:val="20"/>
              </w:rPr>
              <w:t xml:space="preserve">or if students have limited time or resources, they may wish to </w:t>
            </w:r>
            <w:r w:rsidR="00C96F18">
              <w:rPr>
                <w:rFonts w:ascii="Arial" w:hAnsi="Arial" w:cs="Arial"/>
                <w:sz w:val="20"/>
              </w:rPr>
              <w:t xml:space="preserve">provide a pool of photographs or to bring in speakers or provide library time for research during class time.  </w:t>
            </w:r>
          </w:p>
          <w:p w14:paraId="4B2208DF" w14:textId="77777777" w:rsidR="00CA1142" w:rsidRDefault="00CA1142">
            <w:pPr>
              <w:ind w:left="360"/>
              <w:rPr>
                <w:rFonts w:ascii="Arial" w:hAnsi="Arial" w:cs="Arial"/>
                <w:sz w:val="20"/>
              </w:rPr>
            </w:pPr>
          </w:p>
        </w:tc>
      </w:tr>
    </w:tbl>
    <w:p w14:paraId="6FD6CBCD" w14:textId="77777777" w:rsidR="00CA1142" w:rsidRDefault="00CA1142">
      <w:pPr>
        <w:rPr>
          <w:rFonts w:ascii="Arial" w:hAnsi="Arial" w:cs="Arial"/>
          <w:sz w:val="20"/>
        </w:rPr>
      </w:pPr>
    </w:p>
    <w:sectPr w:rsidR="00CA11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3BD"/>
    <w:multiLevelType w:val="hybridMultilevel"/>
    <w:tmpl w:val="1A84B886"/>
    <w:lvl w:ilvl="0" w:tplc="275A0766">
      <w:start w:val="9"/>
      <w:numFmt w:val="bullet"/>
      <w:lvlText w:val=""/>
      <w:lvlJc w:val="left"/>
      <w:pPr>
        <w:tabs>
          <w:tab w:val="num" w:pos="648"/>
        </w:tabs>
        <w:ind w:left="648" w:hanging="360"/>
      </w:pPr>
      <w:rPr>
        <w:rFonts w:ascii="Symbol" w:eastAsia="Times New Roman" w:hAnsi="Symbol" w:cs="Arial" w:hint="default"/>
        <w:b/>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 w15:restartNumberingAfterBreak="0">
    <w:nsid w:val="14315A40"/>
    <w:multiLevelType w:val="hybridMultilevel"/>
    <w:tmpl w:val="85022474"/>
    <w:lvl w:ilvl="0" w:tplc="F25078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C06CF6"/>
    <w:multiLevelType w:val="hybridMultilevel"/>
    <w:tmpl w:val="5F327F80"/>
    <w:lvl w:ilvl="0" w:tplc="B922D552">
      <w:start w:val="9"/>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503FBA"/>
    <w:multiLevelType w:val="hybridMultilevel"/>
    <w:tmpl w:val="6CECF9B8"/>
    <w:lvl w:ilvl="0" w:tplc="AFF6E9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67427C"/>
    <w:multiLevelType w:val="hybridMultilevel"/>
    <w:tmpl w:val="489E3720"/>
    <w:lvl w:ilvl="0" w:tplc="8BA260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163748"/>
    <w:multiLevelType w:val="hybridMultilevel"/>
    <w:tmpl w:val="A2A2A9B0"/>
    <w:lvl w:ilvl="0" w:tplc="8E44648A">
      <w:start w:val="1"/>
      <w:numFmt w:val="bullet"/>
      <w:lvlText w:val=""/>
      <w:lvlJc w:val="left"/>
      <w:pPr>
        <w:tabs>
          <w:tab w:val="num" w:pos="720"/>
        </w:tabs>
        <w:ind w:left="720" w:hanging="360"/>
      </w:pPr>
      <w:rPr>
        <w:rFonts w:ascii="Symbol" w:eastAsia="Times New Roman" w:hAnsi="Symbol" w:cs="Aria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1368654">
    <w:abstractNumId w:val="2"/>
  </w:num>
  <w:num w:numId="2" w16cid:durableId="1969435541">
    <w:abstractNumId w:val="3"/>
  </w:num>
  <w:num w:numId="3" w16cid:durableId="358895730">
    <w:abstractNumId w:val="4"/>
  </w:num>
  <w:num w:numId="4" w16cid:durableId="2096629548">
    <w:abstractNumId w:val="1"/>
  </w:num>
  <w:num w:numId="5" w16cid:durableId="1517382359">
    <w:abstractNumId w:val="5"/>
  </w:num>
  <w:num w:numId="6" w16cid:durableId="13199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EE"/>
    <w:rsid w:val="000665E5"/>
    <w:rsid w:val="000732C3"/>
    <w:rsid w:val="000A3752"/>
    <w:rsid w:val="000B643B"/>
    <w:rsid w:val="00101EE4"/>
    <w:rsid w:val="001223CF"/>
    <w:rsid w:val="00140130"/>
    <w:rsid w:val="00140206"/>
    <w:rsid w:val="001564C6"/>
    <w:rsid w:val="0015674D"/>
    <w:rsid w:val="00163AE1"/>
    <w:rsid w:val="00165DF5"/>
    <w:rsid w:val="001818D6"/>
    <w:rsid w:val="00192AE9"/>
    <w:rsid w:val="001952FB"/>
    <w:rsid w:val="001B2943"/>
    <w:rsid w:val="001F0669"/>
    <w:rsid w:val="00211499"/>
    <w:rsid w:val="00250C4D"/>
    <w:rsid w:val="00294446"/>
    <w:rsid w:val="002C5F57"/>
    <w:rsid w:val="002E3D4D"/>
    <w:rsid w:val="00363837"/>
    <w:rsid w:val="00387FE0"/>
    <w:rsid w:val="003A6AC9"/>
    <w:rsid w:val="003D38E2"/>
    <w:rsid w:val="003F3E4C"/>
    <w:rsid w:val="00432A52"/>
    <w:rsid w:val="00481F8F"/>
    <w:rsid w:val="004E7599"/>
    <w:rsid w:val="004F6F3F"/>
    <w:rsid w:val="004F7CD9"/>
    <w:rsid w:val="00535AEE"/>
    <w:rsid w:val="005D1AA1"/>
    <w:rsid w:val="005F1715"/>
    <w:rsid w:val="006227C7"/>
    <w:rsid w:val="006554C4"/>
    <w:rsid w:val="00656A5C"/>
    <w:rsid w:val="006A72EF"/>
    <w:rsid w:val="006C3976"/>
    <w:rsid w:val="006E5260"/>
    <w:rsid w:val="00731E90"/>
    <w:rsid w:val="007A2021"/>
    <w:rsid w:val="007C5417"/>
    <w:rsid w:val="007E21D5"/>
    <w:rsid w:val="008034E2"/>
    <w:rsid w:val="00842243"/>
    <w:rsid w:val="00880F21"/>
    <w:rsid w:val="008902E4"/>
    <w:rsid w:val="00907B3F"/>
    <w:rsid w:val="0091753A"/>
    <w:rsid w:val="00943B91"/>
    <w:rsid w:val="009635C0"/>
    <w:rsid w:val="009D39B6"/>
    <w:rsid w:val="00AD5F69"/>
    <w:rsid w:val="00AE6FBA"/>
    <w:rsid w:val="00B17C23"/>
    <w:rsid w:val="00B23F99"/>
    <w:rsid w:val="00B25F99"/>
    <w:rsid w:val="00B31984"/>
    <w:rsid w:val="00B350DA"/>
    <w:rsid w:val="00B729B5"/>
    <w:rsid w:val="00B8686D"/>
    <w:rsid w:val="00BB7F2D"/>
    <w:rsid w:val="00BE24FE"/>
    <w:rsid w:val="00BF4B17"/>
    <w:rsid w:val="00C20CD2"/>
    <w:rsid w:val="00C26C5C"/>
    <w:rsid w:val="00C6575D"/>
    <w:rsid w:val="00C717C1"/>
    <w:rsid w:val="00C96F18"/>
    <w:rsid w:val="00CA1142"/>
    <w:rsid w:val="00CB32C2"/>
    <w:rsid w:val="00CB63F1"/>
    <w:rsid w:val="00D04D9F"/>
    <w:rsid w:val="00D229BB"/>
    <w:rsid w:val="00D57B3B"/>
    <w:rsid w:val="00D80F19"/>
    <w:rsid w:val="00D91441"/>
    <w:rsid w:val="00DA2B76"/>
    <w:rsid w:val="00DC3AD3"/>
    <w:rsid w:val="00DD1B68"/>
    <w:rsid w:val="00DD445C"/>
    <w:rsid w:val="00E1351D"/>
    <w:rsid w:val="00E751EE"/>
    <w:rsid w:val="00ED2D34"/>
    <w:rsid w:val="00ED6CDE"/>
    <w:rsid w:val="00EF7F30"/>
    <w:rsid w:val="00F40B64"/>
    <w:rsid w:val="00F9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0ABF048"/>
  <w15:chartTrackingRefBased/>
  <w15:docId w15:val="{B51A67E2-BD41-C34F-8680-E1EB4012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Garamond" w:hAnsi="Garamond"/>
      <w:b/>
      <w:bCs/>
      <w:color w:val="990000"/>
      <w:kern w:val="36"/>
      <w:sz w:val="48"/>
      <w:szCs w:val="48"/>
    </w:rPr>
  </w:style>
  <w:style w:type="paragraph" w:styleId="Heading2">
    <w:name w:val="heading 2"/>
    <w:basedOn w:val="Normal"/>
    <w:next w:val="Normal"/>
    <w:qFormat/>
    <w:pPr>
      <w:keepNext/>
      <w:jc w:val="center"/>
      <w:outlineLvl w:val="1"/>
    </w:pPr>
    <w:rPr>
      <w:rFonts w:ascii="Arial" w:hAnsi="Arial" w:cs="Arial"/>
      <w:b/>
      <w:bCs/>
      <w:color w:val="339966"/>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b/>
      <w:bCs/>
      <w:sz w:val="16"/>
    </w:rPr>
  </w:style>
  <w:style w:type="paragraph" w:styleId="BodyText2">
    <w:name w:val="Body Text 2"/>
    <w:basedOn w:val="Normal"/>
    <w:rPr>
      <w:rFonts w:ascii="Arial" w:hAnsi="Arial" w:cs="Arial"/>
      <w:sz w:val="16"/>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riterscentre.ie" TargetMode="External"/><Relationship Id="rId3" Type="http://schemas.openxmlformats.org/officeDocument/2006/relationships/settings" Target="settings.xml"/><Relationship Id="rId7" Type="http://schemas.openxmlformats.org/officeDocument/2006/relationships/hyperlink" Target="http://www.poetryirelan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hs.org/" TargetMode="External"/><Relationship Id="rId5" Type="http://schemas.openxmlformats.org/officeDocument/2006/relationships/hyperlink" Target="http://www.indyirish.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LESSON PLAN</vt:lpstr>
    </vt:vector>
  </TitlesOfParts>
  <Company> </Company>
  <LinksUpToDate>false</LinksUpToDate>
  <CharactersWithSpaces>9820</CharactersWithSpaces>
  <SharedDoc>false</SharedDoc>
  <HLinks>
    <vt:vector size="24" baseType="variant">
      <vt:variant>
        <vt:i4>1114128</vt:i4>
      </vt:variant>
      <vt:variant>
        <vt:i4>9</vt:i4>
      </vt:variant>
      <vt:variant>
        <vt:i4>0</vt:i4>
      </vt:variant>
      <vt:variant>
        <vt:i4>5</vt:i4>
      </vt:variant>
      <vt:variant>
        <vt:lpwstr>http://www.writerscentre.ie/</vt:lpwstr>
      </vt:variant>
      <vt:variant>
        <vt:lpwstr/>
      </vt:variant>
      <vt:variant>
        <vt:i4>196617</vt:i4>
      </vt:variant>
      <vt:variant>
        <vt:i4>6</vt:i4>
      </vt:variant>
      <vt:variant>
        <vt:i4>0</vt:i4>
      </vt:variant>
      <vt:variant>
        <vt:i4>5</vt:i4>
      </vt:variant>
      <vt:variant>
        <vt:lpwstr>http://www.poetryireland.ie/</vt:lpwstr>
      </vt:variant>
      <vt:variant>
        <vt:lpwstr/>
      </vt:variant>
      <vt:variant>
        <vt:i4>5308482</vt:i4>
      </vt:variant>
      <vt:variant>
        <vt:i4>3</vt:i4>
      </vt:variant>
      <vt:variant>
        <vt:i4>0</vt:i4>
      </vt:variant>
      <vt:variant>
        <vt:i4>5</vt:i4>
      </vt:variant>
      <vt:variant>
        <vt:lpwstr>http://www.aihs.org/</vt:lpwstr>
      </vt:variant>
      <vt:variant>
        <vt:lpwstr/>
      </vt:variant>
      <vt:variant>
        <vt:i4>4587546</vt:i4>
      </vt:variant>
      <vt:variant>
        <vt:i4>0</vt:i4>
      </vt:variant>
      <vt:variant>
        <vt:i4>0</vt:i4>
      </vt:variant>
      <vt:variant>
        <vt:i4>5</vt:i4>
      </vt:variant>
      <vt:variant>
        <vt:lpwstr>http://www.indyirish.org/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dc:title>
  <dc:subject/>
  <dc:creator>Leilani Kesner</dc:creator>
  <cp:keywords/>
  <dc:description/>
  <cp:lastModifiedBy>Maschino, Tyler</cp:lastModifiedBy>
  <cp:revision>2</cp:revision>
  <dcterms:created xsi:type="dcterms:W3CDTF">2023-10-03T17:42:00Z</dcterms:created>
  <dcterms:modified xsi:type="dcterms:W3CDTF">2023-10-03T17:42:00Z</dcterms:modified>
</cp:coreProperties>
</file>